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3A701" w14:textId="77777777" w:rsidR="00E030B9" w:rsidRPr="00E030B9" w:rsidRDefault="00E030B9" w:rsidP="00E030B9">
      <w:pPr>
        <w:jc w:val="center"/>
        <w:rPr>
          <w:rFonts w:ascii="PermianSerifTypeface" w:hAnsi="PermianSerifTypeface" w:cs="Arial"/>
          <w:lang w:val="ro-MD" w:eastAsia="ro-MD"/>
        </w:rPr>
      </w:pPr>
      <w:r w:rsidRPr="00E030B9">
        <w:rPr>
          <w:rFonts w:ascii="PermianSerifTypeface" w:hAnsi="PermianSerifTypeface" w:cs="Arial"/>
          <w:noProof/>
        </w:rPr>
        <w:drawing>
          <wp:inline distT="0" distB="0" distL="0" distR="0" wp14:anchorId="01C33F9C" wp14:editId="3A6BEE15">
            <wp:extent cx="569595" cy="690245"/>
            <wp:effectExtent l="0" t="0" r="1905" b="0"/>
            <wp:docPr id="1" name="Picture 1" descr="A colorful emblem with a bull hea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emblem with a bull head&#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 cy="690245"/>
                    </a:xfrm>
                    <a:prstGeom prst="rect">
                      <a:avLst/>
                    </a:prstGeom>
                    <a:noFill/>
                    <a:ln>
                      <a:noFill/>
                    </a:ln>
                  </pic:spPr>
                </pic:pic>
              </a:graphicData>
            </a:graphic>
          </wp:inline>
        </w:drawing>
      </w:r>
    </w:p>
    <w:p w14:paraId="756A9EB0" w14:textId="77777777" w:rsidR="00E030B9" w:rsidRPr="00E030B9" w:rsidRDefault="00E030B9" w:rsidP="00E030B9">
      <w:pPr>
        <w:jc w:val="center"/>
        <w:rPr>
          <w:rFonts w:ascii="PermianSerifTypeface" w:hAnsi="PermianSerifTypeface" w:cs="Arial"/>
          <w:b/>
          <w:bCs/>
          <w:sz w:val="25"/>
          <w:szCs w:val="25"/>
          <w:lang w:val="ro-MD" w:eastAsia="ro-MD"/>
        </w:rPr>
      </w:pPr>
      <w:bookmarkStart w:id="0" w:name="_GoBack"/>
      <w:bookmarkEnd w:id="0"/>
      <w:r w:rsidRPr="00E030B9">
        <w:rPr>
          <w:rFonts w:ascii="PermianSerifTypeface" w:hAnsi="PermianSerifTypeface" w:cs="Arial"/>
          <w:b/>
          <w:bCs/>
          <w:sz w:val="25"/>
          <w:szCs w:val="25"/>
          <w:lang w:val="ro-MD" w:eastAsia="ro-MD"/>
        </w:rPr>
        <w:t>НАЦИОНАЛЬНЫЙ БАНК МОЛДОВЫ</w:t>
      </w:r>
    </w:p>
    <w:p w14:paraId="1656B12A" w14:textId="77777777" w:rsidR="00E030B9" w:rsidRPr="00E030B9" w:rsidRDefault="00E030B9" w:rsidP="00E030B9">
      <w:pPr>
        <w:ind w:firstLine="567"/>
        <w:jc w:val="both"/>
        <w:rPr>
          <w:rFonts w:ascii="PermianSerifTypeface" w:hAnsi="PermianSerifTypeface" w:cs="Arial"/>
          <w:lang w:val="ro-MD" w:eastAsia="ro-MD"/>
        </w:rPr>
      </w:pPr>
      <w:r w:rsidRPr="00E030B9">
        <w:rPr>
          <w:rFonts w:ascii="PermianSerifTypeface" w:hAnsi="PermianSerifTypeface" w:cs="Arial"/>
          <w:lang w:val="ro-MD" w:eastAsia="ro-MD"/>
        </w:rPr>
        <w:t> </w:t>
      </w:r>
    </w:p>
    <w:p w14:paraId="16D7490A" w14:textId="77777777" w:rsidR="00E030B9" w:rsidRPr="00E030B9" w:rsidRDefault="00E030B9" w:rsidP="00E030B9">
      <w:pPr>
        <w:jc w:val="center"/>
        <w:rPr>
          <w:rFonts w:ascii="PermianSerifTypeface" w:hAnsi="PermianSerifTypeface" w:cs="Arial"/>
          <w:b/>
          <w:bCs/>
          <w:lang w:val="ro-MD" w:eastAsia="ro-MD"/>
        </w:rPr>
      </w:pPr>
      <w:r w:rsidRPr="00E030B9">
        <w:rPr>
          <w:rFonts w:ascii="PermianSerifTypeface" w:hAnsi="PermianSerifTypeface" w:cs="Arial"/>
          <w:b/>
          <w:bCs/>
          <w:lang w:val="ro-MD" w:eastAsia="ro-MD"/>
        </w:rPr>
        <w:t>ПОСТАНОВЛЕНИЕ</w:t>
      </w:r>
    </w:p>
    <w:p w14:paraId="5C19C1A0" w14:textId="77777777" w:rsidR="00E030B9" w:rsidRPr="00E030B9" w:rsidRDefault="00E030B9" w:rsidP="00E030B9">
      <w:pPr>
        <w:jc w:val="center"/>
        <w:rPr>
          <w:rFonts w:ascii="PermianSerifTypeface" w:hAnsi="PermianSerifTypeface" w:cs="Arial"/>
          <w:b/>
          <w:bCs/>
          <w:lang w:val="ro-MD" w:eastAsia="ro-MD"/>
        </w:rPr>
      </w:pPr>
      <w:r w:rsidRPr="00E030B9">
        <w:rPr>
          <w:rFonts w:ascii="PermianSerifTypeface" w:hAnsi="PermianSerifTypeface" w:cs="Arial"/>
          <w:b/>
          <w:bCs/>
          <w:lang w:val="ro-MD" w:eastAsia="ro-MD"/>
        </w:rPr>
        <w:t>об утверждении Регламента о строгой аутентификации клиентов</w:t>
      </w:r>
    </w:p>
    <w:p w14:paraId="6325EB6B" w14:textId="77777777" w:rsidR="00E030B9" w:rsidRPr="00E030B9" w:rsidRDefault="00E030B9" w:rsidP="00E030B9">
      <w:pPr>
        <w:jc w:val="center"/>
        <w:rPr>
          <w:rFonts w:ascii="PermianSerifTypeface" w:hAnsi="PermianSerifTypeface" w:cs="Arial"/>
          <w:b/>
          <w:bCs/>
          <w:lang w:val="ro-MD" w:eastAsia="ro-MD"/>
        </w:rPr>
      </w:pPr>
      <w:r w:rsidRPr="00E030B9">
        <w:rPr>
          <w:rFonts w:ascii="PermianSerifTypeface" w:hAnsi="PermianSerifTypeface" w:cs="Arial"/>
          <w:b/>
          <w:bCs/>
          <w:lang w:val="ro-MD" w:eastAsia="ro-MD"/>
        </w:rPr>
        <w:t>и открытом, общем и безопасном стандарте связи</w:t>
      </w:r>
    </w:p>
    <w:p w14:paraId="40C54EF9" w14:textId="77777777" w:rsidR="00E030B9" w:rsidRPr="00E030B9" w:rsidRDefault="00E030B9" w:rsidP="00E030B9">
      <w:pPr>
        <w:jc w:val="center"/>
        <w:rPr>
          <w:rFonts w:ascii="PermianSerifTypeface" w:hAnsi="PermianSerifTypeface" w:cs="Arial"/>
          <w:b/>
          <w:bCs/>
          <w:lang w:val="ro-MD" w:eastAsia="ro-MD"/>
        </w:rPr>
      </w:pPr>
      <w:r w:rsidRPr="00E030B9">
        <w:rPr>
          <w:rFonts w:ascii="PermianSerifTypeface" w:hAnsi="PermianSerifTypeface" w:cs="Arial"/>
          <w:b/>
          <w:bCs/>
          <w:lang w:val="ro-MD" w:eastAsia="ro-MD"/>
        </w:rPr>
        <w:t>между поставщиками платежных услуг</w:t>
      </w:r>
    </w:p>
    <w:p w14:paraId="6C737DE5" w14:textId="77777777" w:rsidR="00E030B9" w:rsidRPr="00E030B9" w:rsidRDefault="00E030B9" w:rsidP="00E030B9">
      <w:pPr>
        <w:jc w:val="center"/>
        <w:rPr>
          <w:rFonts w:ascii="PermianSerifTypeface" w:hAnsi="PermianSerifTypeface" w:cs="Arial"/>
          <w:b/>
          <w:bCs/>
          <w:lang w:val="ro-MD" w:eastAsia="ro-MD"/>
        </w:rPr>
      </w:pPr>
      <w:r w:rsidRPr="00E030B9">
        <w:rPr>
          <w:rFonts w:ascii="PermianSerifTypeface" w:hAnsi="PermianSerifTypeface" w:cs="Arial"/>
          <w:b/>
          <w:bCs/>
          <w:lang w:val="ro-MD" w:eastAsia="ro-MD"/>
        </w:rPr>
        <w:t> </w:t>
      </w:r>
    </w:p>
    <w:p w14:paraId="25B1B96C" w14:textId="77777777" w:rsidR="00E030B9" w:rsidRPr="00E030B9" w:rsidRDefault="00E030B9" w:rsidP="00E030B9">
      <w:pPr>
        <w:jc w:val="center"/>
        <w:rPr>
          <w:rFonts w:ascii="PermianSerifTypeface" w:hAnsi="PermianSerifTypeface" w:cs="Arial"/>
          <w:b/>
          <w:bCs/>
          <w:lang w:val="ro-MD" w:eastAsia="ro-MD"/>
        </w:rPr>
      </w:pPr>
      <w:r w:rsidRPr="00E030B9">
        <w:rPr>
          <w:rFonts w:ascii="PermianSerifTypeface" w:hAnsi="PermianSerifTypeface" w:cs="Arial"/>
          <w:b/>
          <w:bCs/>
          <w:lang w:val="ro-MD" w:eastAsia="ro-MD"/>
        </w:rPr>
        <w:t>№ 12  от  11.01.2024</w:t>
      </w:r>
    </w:p>
    <w:p w14:paraId="2E232832" w14:textId="77777777" w:rsidR="00E030B9" w:rsidRPr="00E030B9" w:rsidRDefault="00E030B9" w:rsidP="00E030B9">
      <w:pPr>
        <w:jc w:val="center"/>
        <w:rPr>
          <w:rFonts w:ascii="PermianSerifTypeface" w:hAnsi="PermianSerifTypeface" w:cs="Arial"/>
          <w:lang w:val="ro-MD" w:eastAsia="ro-MD"/>
        </w:rPr>
      </w:pPr>
      <w:r w:rsidRPr="00E030B9">
        <w:rPr>
          <w:rFonts w:ascii="PermianSerifTypeface" w:hAnsi="PermianSerifTypeface" w:cs="Arial"/>
          <w:lang w:val="ro-MD" w:eastAsia="ro-MD"/>
        </w:rPr>
        <w:t> </w:t>
      </w:r>
      <w:r w:rsidRPr="00E030B9">
        <w:rPr>
          <w:rFonts w:ascii="PermianSerifTypeface" w:hAnsi="PermianSerifTypeface" w:cs="Arial"/>
          <w:i/>
          <w:iCs/>
          <w:sz w:val="22"/>
          <w:szCs w:val="22"/>
          <w:lang w:val="ro-MD" w:eastAsia="ro-MD"/>
        </w:rPr>
        <w:t>(в силу 05.08.2024, за исключением пкт.72 - 26.01.2024)</w:t>
      </w:r>
      <w:r w:rsidRPr="00E030B9">
        <w:rPr>
          <w:rFonts w:ascii="PermianSerifTypeface" w:hAnsi="PermianSerifTypeface" w:cs="Arial"/>
          <w:lang w:val="ro-MD" w:eastAsia="ro-MD"/>
        </w:rPr>
        <w:t> </w:t>
      </w:r>
    </w:p>
    <w:p w14:paraId="15C9D657" w14:textId="77777777" w:rsidR="00E030B9" w:rsidRPr="00E030B9" w:rsidRDefault="00E030B9" w:rsidP="00E030B9">
      <w:pPr>
        <w:ind w:firstLine="567"/>
        <w:jc w:val="both"/>
        <w:rPr>
          <w:rFonts w:ascii="PermianSerifTypeface" w:hAnsi="PermianSerifTypeface" w:cs="Arial"/>
          <w:lang w:val="ro-MD" w:eastAsia="ro-MD"/>
        </w:rPr>
      </w:pPr>
      <w:r w:rsidRPr="00E030B9">
        <w:rPr>
          <w:rFonts w:ascii="PermianSerifTypeface" w:hAnsi="PermianSerifTypeface" w:cs="Arial"/>
          <w:lang w:val="ro-MD" w:eastAsia="ro-MD"/>
        </w:rPr>
        <w:t> </w:t>
      </w:r>
    </w:p>
    <w:p w14:paraId="7B3088B7" w14:textId="77777777" w:rsidR="00E030B9" w:rsidRPr="00E030B9" w:rsidRDefault="00E030B9" w:rsidP="00E030B9">
      <w:pPr>
        <w:jc w:val="center"/>
        <w:rPr>
          <w:rFonts w:ascii="PermianSerifTypeface" w:hAnsi="PermianSerifTypeface" w:cs="Arial"/>
          <w:sz w:val="22"/>
          <w:szCs w:val="22"/>
          <w:lang w:val="ro-MD" w:eastAsia="ro-MD"/>
        </w:rPr>
      </w:pPr>
      <w:r w:rsidRPr="00E030B9">
        <w:rPr>
          <w:rFonts w:ascii="PermianSerifTypeface" w:hAnsi="PermianSerifTypeface" w:cs="Arial"/>
          <w:sz w:val="22"/>
          <w:szCs w:val="22"/>
          <w:lang w:val="ro-MD" w:eastAsia="ro-MD"/>
        </w:rPr>
        <w:t>Мониторул Офичиал ал Р. Молдова № 36-39 ст. 90 от 26.01.2024</w:t>
      </w:r>
    </w:p>
    <w:p w14:paraId="0FF9CEC4" w14:textId="77777777" w:rsidR="00E030B9" w:rsidRPr="00E030B9" w:rsidRDefault="00E030B9" w:rsidP="00E030B9">
      <w:pPr>
        <w:ind w:firstLine="567"/>
        <w:jc w:val="both"/>
        <w:rPr>
          <w:rFonts w:ascii="PermianSerifTypeface" w:hAnsi="PermianSerifTypeface" w:cs="Arial"/>
          <w:lang w:val="ro-MD" w:eastAsia="ro-MD"/>
        </w:rPr>
      </w:pPr>
      <w:r w:rsidRPr="00E030B9">
        <w:rPr>
          <w:rFonts w:ascii="PermianSerifTypeface" w:hAnsi="PermianSerifTypeface" w:cs="Arial"/>
          <w:lang w:val="ro-MD" w:eastAsia="ro-MD"/>
        </w:rPr>
        <w:t> </w:t>
      </w:r>
    </w:p>
    <w:p w14:paraId="7D7DF976" w14:textId="77777777" w:rsidR="00E030B9" w:rsidRPr="00E030B9" w:rsidRDefault="00E030B9" w:rsidP="00E030B9">
      <w:pPr>
        <w:jc w:val="center"/>
        <w:rPr>
          <w:rFonts w:ascii="PermianSerifTypeface" w:hAnsi="PermianSerifTypeface" w:cs="Arial"/>
          <w:lang w:val="ro-MD" w:eastAsia="ro-MD"/>
        </w:rPr>
      </w:pPr>
      <w:r w:rsidRPr="00E030B9">
        <w:rPr>
          <w:rFonts w:ascii="PermianSerifTypeface" w:hAnsi="PermianSerifTypeface" w:cs="Arial"/>
          <w:lang w:val="ro-MD" w:eastAsia="ro-MD"/>
        </w:rPr>
        <w:t>* * *</w:t>
      </w:r>
    </w:p>
    <w:p w14:paraId="64D80FE9" w14:textId="77777777" w:rsidR="00E030B9" w:rsidRPr="00E030B9" w:rsidRDefault="00E030B9" w:rsidP="00E030B9">
      <w:pPr>
        <w:jc w:val="right"/>
        <w:rPr>
          <w:rFonts w:ascii="PermianSerifTypeface" w:hAnsi="PermianSerifTypeface" w:cs="Arial"/>
          <w:lang w:val="ro-MD" w:eastAsia="ro-MD"/>
        </w:rPr>
      </w:pPr>
      <w:r w:rsidRPr="00E030B9">
        <w:rPr>
          <w:rFonts w:ascii="PermianSerifTypeface" w:hAnsi="PermianSerifTypeface" w:cs="Arial"/>
          <w:b/>
          <w:bCs/>
          <w:sz w:val="19"/>
          <w:szCs w:val="19"/>
          <w:lang w:val="ro-MD" w:eastAsia="ro-MD"/>
        </w:rPr>
        <w:t>ЗАРЕГИСТРИРОВАНО:</w:t>
      </w:r>
    </w:p>
    <w:p w14:paraId="4FE75B26" w14:textId="77777777" w:rsidR="00E030B9" w:rsidRPr="00E030B9" w:rsidRDefault="00E030B9" w:rsidP="00E030B9">
      <w:pPr>
        <w:jc w:val="right"/>
        <w:rPr>
          <w:rFonts w:ascii="PermianSerifTypeface" w:hAnsi="PermianSerifTypeface" w:cs="Arial"/>
          <w:lang w:val="ro-MD" w:eastAsia="ro-MD"/>
        </w:rPr>
      </w:pPr>
      <w:r w:rsidRPr="00E030B9">
        <w:rPr>
          <w:rFonts w:ascii="PermianSerifTypeface" w:hAnsi="PermianSerifTypeface" w:cs="Arial"/>
          <w:sz w:val="19"/>
          <w:szCs w:val="19"/>
          <w:lang w:val="ro-MD" w:eastAsia="ro-MD"/>
        </w:rPr>
        <w:t>Министерство юстиции</w:t>
      </w:r>
    </w:p>
    <w:p w14:paraId="79A0A428" w14:textId="77777777" w:rsidR="00E030B9" w:rsidRPr="00E030B9" w:rsidRDefault="00E030B9" w:rsidP="00E030B9">
      <w:pPr>
        <w:jc w:val="right"/>
        <w:rPr>
          <w:rFonts w:ascii="PermianSerifTypeface" w:hAnsi="PermianSerifTypeface" w:cs="Arial"/>
          <w:lang w:val="ro-MD" w:eastAsia="ro-MD"/>
        </w:rPr>
      </w:pPr>
      <w:r w:rsidRPr="00E030B9">
        <w:rPr>
          <w:rFonts w:ascii="PermianSerifTypeface" w:hAnsi="PermianSerifTypeface" w:cs="Arial"/>
          <w:sz w:val="19"/>
          <w:szCs w:val="19"/>
          <w:lang w:val="ro-MD" w:eastAsia="ro-MD"/>
        </w:rPr>
        <w:t>№ 1905 от 19.01.2024 г.</w:t>
      </w:r>
    </w:p>
    <w:p w14:paraId="22C68D31" w14:textId="05808E3B" w:rsidR="00E030B9" w:rsidRPr="00E030B9" w:rsidRDefault="00E030B9" w:rsidP="00E030B9">
      <w:pPr>
        <w:jc w:val="right"/>
        <w:rPr>
          <w:rFonts w:ascii="PermianSerifTypeface" w:hAnsi="PermianSerifTypeface" w:cs="Arial"/>
          <w:lang w:val="ro-MD" w:eastAsia="ro-MD"/>
        </w:rPr>
      </w:pPr>
      <w:r w:rsidRPr="00E030B9">
        <w:rPr>
          <w:rFonts w:ascii="PermianSerifTypeface" w:hAnsi="PermianSerifTypeface" w:cs="Arial"/>
          <w:sz w:val="19"/>
          <w:szCs w:val="19"/>
          <w:lang w:val="ro-MD" w:eastAsia="ro-MD"/>
        </w:rPr>
        <w:t>Министр Вероника МИХАЙЛОВ-МОРАРУ</w:t>
      </w:r>
    </w:p>
    <w:p w14:paraId="3623519D" w14:textId="77777777" w:rsidR="00E030B9" w:rsidRPr="00E030B9" w:rsidRDefault="00E030B9" w:rsidP="00E030B9">
      <w:pPr>
        <w:ind w:firstLine="567"/>
        <w:jc w:val="both"/>
        <w:rPr>
          <w:rFonts w:ascii="PermianSerifTypeface" w:hAnsi="PermianSerifTypeface" w:cs="Arial"/>
          <w:lang w:val="ro-MD" w:eastAsia="ro-MD"/>
        </w:rPr>
      </w:pPr>
      <w:r w:rsidRPr="00E030B9">
        <w:rPr>
          <w:rFonts w:ascii="PermianSerifTypeface" w:hAnsi="PermianSerifTypeface" w:cs="Arial"/>
          <w:lang w:val="ro-MD" w:eastAsia="ro-MD"/>
        </w:rPr>
        <w:t> </w:t>
      </w:r>
    </w:p>
    <w:p w14:paraId="03FED273" w14:textId="77777777" w:rsidR="00E030B9" w:rsidRDefault="00E030B9" w:rsidP="00E030B9">
      <w:pPr>
        <w:ind w:firstLine="567"/>
        <w:jc w:val="both"/>
        <w:rPr>
          <w:rFonts w:ascii="PermianSerifTypeface" w:hAnsi="PermianSerifTypeface" w:cs="Arial"/>
          <w:sz w:val="22"/>
          <w:szCs w:val="22"/>
          <w:lang w:val="ro-MD" w:eastAsia="ro-MD"/>
        </w:rPr>
      </w:pPr>
      <w:r w:rsidRPr="00E030B9">
        <w:rPr>
          <w:rFonts w:ascii="PermianSerifTypeface" w:hAnsi="PermianSerifTypeface" w:cs="Arial"/>
          <w:sz w:val="22"/>
          <w:szCs w:val="22"/>
          <w:lang w:val="ro-MD" w:eastAsia="ro-MD"/>
        </w:rPr>
        <w:t>На основании части (7) ст.52</w:t>
      </w:r>
      <w:r w:rsidRPr="00E030B9">
        <w:rPr>
          <w:rFonts w:ascii="PermianSerifTypeface" w:hAnsi="PermianSerifTypeface" w:cs="Arial"/>
          <w:sz w:val="22"/>
          <w:szCs w:val="22"/>
          <w:vertAlign w:val="superscript"/>
          <w:lang w:val="ro-MD" w:eastAsia="ro-MD"/>
        </w:rPr>
        <w:t>4</w:t>
      </w:r>
      <w:r w:rsidRPr="00E030B9">
        <w:rPr>
          <w:rFonts w:ascii="PermianSerifTypeface" w:hAnsi="PermianSerifTypeface" w:cs="Arial"/>
          <w:sz w:val="22"/>
          <w:szCs w:val="22"/>
          <w:lang w:val="ro-MD" w:eastAsia="ro-MD"/>
        </w:rPr>
        <w:t xml:space="preserve"> Закона о платежных услугах и электронных деньгах № 114/2012 (Официальный монитор Республики Молдова, 2012, № 193-197, ст.661), с последующими изменениями, Исполнительный комитет Национального банка Молдовы</w:t>
      </w:r>
    </w:p>
    <w:p w14:paraId="2C42F820" w14:textId="77777777" w:rsidR="00E030B9" w:rsidRPr="00E030B9" w:rsidRDefault="00E030B9" w:rsidP="00E030B9">
      <w:pPr>
        <w:ind w:firstLine="567"/>
        <w:jc w:val="both"/>
        <w:rPr>
          <w:rFonts w:ascii="PermianSerifTypeface" w:hAnsi="PermianSerifTypeface" w:cs="Arial"/>
          <w:sz w:val="22"/>
          <w:szCs w:val="22"/>
          <w:lang w:val="ro-MD" w:eastAsia="ro-MD"/>
        </w:rPr>
      </w:pPr>
    </w:p>
    <w:p w14:paraId="61DC3428" w14:textId="77777777" w:rsidR="00E030B9" w:rsidRDefault="00E030B9" w:rsidP="00E030B9">
      <w:pPr>
        <w:jc w:val="center"/>
        <w:rPr>
          <w:rFonts w:ascii="PermianSerifTypeface" w:hAnsi="PermianSerifTypeface" w:cs="Arial"/>
          <w:b/>
          <w:bCs/>
          <w:sz w:val="22"/>
          <w:szCs w:val="22"/>
          <w:lang w:val="ro-MD" w:eastAsia="ro-MD"/>
        </w:rPr>
      </w:pPr>
      <w:r w:rsidRPr="00E030B9">
        <w:rPr>
          <w:rFonts w:ascii="PermianSerifTypeface" w:hAnsi="PermianSerifTypeface" w:cs="Arial"/>
          <w:b/>
          <w:bCs/>
          <w:sz w:val="22"/>
          <w:szCs w:val="22"/>
          <w:lang w:val="ro-MD" w:eastAsia="ro-MD"/>
        </w:rPr>
        <w:t>ПОСТАНОВЛЯЕТ:</w:t>
      </w:r>
    </w:p>
    <w:p w14:paraId="36FDFD33" w14:textId="77777777" w:rsidR="00E030B9" w:rsidRPr="00E030B9" w:rsidRDefault="00E030B9" w:rsidP="00E030B9">
      <w:pPr>
        <w:jc w:val="center"/>
        <w:rPr>
          <w:rFonts w:ascii="PermianSerifTypeface" w:hAnsi="PermianSerifTypeface" w:cs="Arial"/>
          <w:b/>
          <w:bCs/>
          <w:sz w:val="22"/>
          <w:szCs w:val="22"/>
          <w:lang w:val="ro-MD" w:eastAsia="ro-MD"/>
        </w:rPr>
      </w:pPr>
    </w:p>
    <w:p w14:paraId="57C9CD14" w14:textId="77777777" w:rsidR="00E030B9" w:rsidRPr="00E030B9" w:rsidRDefault="00E030B9" w:rsidP="00E030B9">
      <w:pPr>
        <w:ind w:firstLine="567"/>
        <w:jc w:val="both"/>
        <w:rPr>
          <w:rFonts w:ascii="PermianSerifTypeface" w:hAnsi="PermianSerifTypeface" w:cs="Arial"/>
          <w:sz w:val="22"/>
          <w:szCs w:val="22"/>
          <w:lang w:val="ro-MD" w:eastAsia="ro-MD"/>
        </w:rPr>
      </w:pPr>
      <w:r w:rsidRPr="00E030B9">
        <w:rPr>
          <w:rFonts w:ascii="PermianSerifTypeface" w:hAnsi="PermianSerifTypeface" w:cs="Arial"/>
          <w:b/>
          <w:bCs/>
          <w:sz w:val="22"/>
          <w:szCs w:val="22"/>
          <w:lang w:val="ro-MD" w:eastAsia="ro-MD"/>
        </w:rPr>
        <w:t>1.</w:t>
      </w:r>
      <w:r w:rsidRPr="00E030B9">
        <w:rPr>
          <w:rFonts w:ascii="PermianSerifTypeface" w:hAnsi="PermianSerifTypeface" w:cs="Arial"/>
          <w:sz w:val="22"/>
          <w:szCs w:val="22"/>
          <w:lang w:val="ro-MD" w:eastAsia="ro-MD"/>
        </w:rPr>
        <w:t xml:space="preserve"> Утвердить Регламент о строгой аутентификации клиентов и открытом, общем и безопасном стандарте связи между поставщиками платежных услуг (прилагается).</w:t>
      </w:r>
    </w:p>
    <w:p w14:paraId="73CD5D57" w14:textId="77777777" w:rsidR="00E030B9" w:rsidRPr="00E030B9" w:rsidRDefault="00E030B9" w:rsidP="00E030B9">
      <w:pPr>
        <w:ind w:firstLine="567"/>
        <w:jc w:val="both"/>
        <w:rPr>
          <w:rFonts w:ascii="PermianSerifTypeface" w:hAnsi="PermianSerifTypeface" w:cs="Arial"/>
          <w:sz w:val="22"/>
          <w:szCs w:val="22"/>
          <w:lang w:val="ro-MD" w:eastAsia="ro-MD"/>
        </w:rPr>
      </w:pPr>
      <w:r w:rsidRPr="00E030B9">
        <w:rPr>
          <w:rFonts w:ascii="PermianSerifTypeface" w:hAnsi="PermianSerifTypeface" w:cs="Arial"/>
          <w:b/>
          <w:bCs/>
          <w:sz w:val="22"/>
          <w:szCs w:val="22"/>
          <w:lang w:val="ro-MD" w:eastAsia="ro-MD"/>
        </w:rPr>
        <w:t>2.</w:t>
      </w:r>
      <w:r w:rsidRPr="00E030B9">
        <w:rPr>
          <w:rFonts w:ascii="PermianSerifTypeface" w:hAnsi="PermianSerifTypeface" w:cs="Arial"/>
          <w:sz w:val="22"/>
          <w:szCs w:val="22"/>
          <w:lang w:val="ro-MD" w:eastAsia="ro-MD"/>
        </w:rPr>
        <w:t xml:space="preserve"> Настоящее постановление вступает в силу 5 августа 2024 г., за исключением пкт.72, который вступает в силу на день опубликования.</w:t>
      </w:r>
    </w:p>
    <w:p w14:paraId="0FC65254" w14:textId="77777777" w:rsidR="00E030B9" w:rsidRPr="00E030B9" w:rsidRDefault="00E030B9" w:rsidP="00E030B9">
      <w:pPr>
        <w:ind w:firstLine="567"/>
        <w:jc w:val="both"/>
        <w:rPr>
          <w:rFonts w:ascii="PermianSerifTypeface" w:hAnsi="PermianSerifTypeface" w:cs="Arial"/>
          <w:lang w:val="ro-MD" w:eastAsia="ro-MD"/>
        </w:rPr>
      </w:pPr>
    </w:p>
    <w:p w14:paraId="32EE211D" w14:textId="77777777" w:rsidR="00E030B9" w:rsidRDefault="00E030B9" w:rsidP="00E030B9">
      <w:pPr>
        <w:ind w:firstLine="567"/>
        <w:jc w:val="both"/>
        <w:rPr>
          <w:rFonts w:ascii="PermianSerifTypeface" w:hAnsi="PermianSerifTypeface" w:cs="Arial"/>
          <w:lang w:val="ro-MD" w:eastAsia="ro-MD"/>
        </w:rPr>
      </w:pPr>
    </w:p>
    <w:p w14:paraId="6FD739EE" w14:textId="77777777" w:rsidR="00E030B9" w:rsidRDefault="00E030B9" w:rsidP="00E030B9">
      <w:pPr>
        <w:ind w:firstLine="567"/>
        <w:jc w:val="both"/>
        <w:rPr>
          <w:rFonts w:ascii="PermianSerifTypeface" w:hAnsi="PermianSerifTypeface" w:cs="Arial"/>
          <w:lang w:val="ro-MD" w:eastAsia="ro-MD"/>
        </w:rPr>
      </w:pPr>
    </w:p>
    <w:p w14:paraId="7088756E" w14:textId="77777777" w:rsidR="00E030B9" w:rsidRPr="00E030B9" w:rsidRDefault="00E030B9" w:rsidP="00E030B9">
      <w:pPr>
        <w:ind w:firstLine="567"/>
        <w:jc w:val="both"/>
        <w:rPr>
          <w:rFonts w:ascii="PermianSerifTypeface" w:hAnsi="PermianSerifTypeface" w:cs="Arial"/>
          <w:lang w:val="ro-MD" w:eastAsia="ro-MD"/>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461"/>
        <w:gridCol w:w="2034"/>
      </w:tblGrid>
      <w:tr w:rsidR="00E030B9" w:rsidRPr="00E030B9" w14:paraId="604CEC8A" w14:textId="77777777" w:rsidTr="00E030B9">
        <w:tc>
          <w:tcPr>
            <w:tcW w:w="0" w:type="auto"/>
            <w:tcBorders>
              <w:top w:val="nil"/>
              <w:left w:val="nil"/>
              <w:bottom w:val="nil"/>
              <w:right w:val="nil"/>
            </w:tcBorders>
            <w:tcMar>
              <w:top w:w="24" w:type="dxa"/>
              <w:left w:w="48" w:type="dxa"/>
              <w:bottom w:w="24" w:type="dxa"/>
              <w:right w:w="1680" w:type="dxa"/>
            </w:tcMar>
            <w:hideMark/>
          </w:tcPr>
          <w:p w14:paraId="2882D415" w14:textId="77777777" w:rsidR="00E030B9" w:rsidRPr="00E030B9" w:rsidRDefault="00E030B9" w:rsidP="00E030B9">
            <w:pPr>
              <w:rPr>
                <w:rFonts w:ascii="PermianSerifTypeface" w:hAnsi="PermianSerifTypeface"/>
                <w:b/>
                <w:bCs/>
                <w:sz w:val="22"/>
                <w:szCs w:val="22"/>
                <w:lang w:val="ro-MD" w:eastAsia="ro-MD"/>
              </w:rPr>
            </w:pPr>
            <w:r w:rsidRPr="00E030B9">
              <w:rPr>
                <w:rFonts w:ascii="PermianSerifTypeface" w:hAnsi="PermianSerifTypeface"/>
                <w:b/>
                <w:bCs/>
                <w:sz w:val="22"/>
                <w:szCs w:val="22"/>
                <w:lang w:val="ro-MD" w:eastAsia="ro-MD"/>
              </w:rPr>
              <w:t>ПРЕДСЕДАТЕЛЬ</w:t>
            </w:r>
          </w:p>
        </w:tc>
        <w:tc>
          <w:tcPr>
            <w:tcW w:w="0" w:type="auto"/>
            <w:tcBorders>
              <w:top w:val="nil"/>
              <w:left w:val="nil"/>
              <w:bottom w:val="nil"/>
              <w:right w:val="nil"/>
            </w:tcBorders>
            <w:tcMar>
              <w:top w:w="24" w:type="dxa"/>
              <w:left w:w="48" w:type="dxa"/>
              <w:bottom w:w="24" w:type="dxa"/>
              <w:right w:w="48" w:type="dxa"/>
            </w:tcMar>
            <w:hideMark/>
          </w:tcPr>
          <w:p w14:paraId="3E0EFEAC" w14:textId="77777777" w:rsidR="00E030B9" w:rsidRPr="00E030B9" w:rsidRDefault="00E030B9" w:rsidP="00E030B9">
            <w:pPr>
              <w:rPr>
                <w:rFonts w:ascii="PermianSerifTypeface" w:hAnsi="PermianSerifTypeface"/>
                <w:b/>
                <w:bCs/>
                <w:sz w:val="22"/>
                <w:szCs w:val="22"/>
                <w:lang w:val="ro-MD" w:eastAsia="ro-MD"/>
              </w:rPr>
            </w:pPr>
          </w:p>
        </w:tc>
      </w:tr>
      <w:tr w:rsidR="00E030B9" w:rsidRPr="00E030B9" w14:paraId="17C5940E" w14:textId="77777777" w:rsidTr="00E030B9">
        <w:tc>
          <w:tcPr>
            <w:tcW w:w="0" w:type="auto"/>
            <w:tcBorders>
              <w:top w:val="nil"/>
              <w:left w:val="nil"/>
              <w:bottom w:val="nil"/>
              <w:right w:val="nil"/>
            </w:tcBorders>
            <w:tcMar>
              <w:top w:w="24" w:type="dxa"/>
              <w:left w:w="48" w:type="dxa"/>
              <w:bottom w:w="24" w:type="dxa"/>
              <w:right w:w="1680" w:type="dxa"/>
            </w:tcMar>
            <w:hideMark/>
          </w:tcPr>
          <w:p w14:paraId="021B6518" w14:textId="77777777" w:rsidR="00E030B9" w:rsidRPr="00E030B9" w:rsidRDefault="00E030B9" w:rsidP="00E030B9">
            <w:pPr>
              <w:rPr>
                <w:rFonts w:ascii="PermianSerifTypeface" w:hAnsi="PermianSerifTypeface"/>
                <w:b/>
                <w:bCs/>
                <w:sz w:val="22"/>
                <w:szCs w:val="22"/>
                <w:lang w:val="ro-MD" w:eastAsia="ro-MD"/>
              </w:rPr>
            </w:pPr>
            <w:r w:rsidRPr="00E030B9">
              <w:rPr>
                <w:rFonts w:ascii="PermianSerifTypeface" w:hAnsi="PermianSerifTypeface"/>
                <w:b/>
                <w:bCs/>
                <w:sz w:val="22"/>
                <w:szCs w:val="22"/>
                <w:lang w:val="ro-MD" w:eastAsia="ro-MD"/>
              </w:rPr>
              <w:t>ИСПОЛНИТЕЛЬНОГО КОМИТЕТА</w:t>
            </w:r>
          </w:p>
        </w:tc>
        <w:tc>
          <w:tcPr>
            <w:tcW w:w="0" w:type="auto"/>
            <w:tcBorders>
              <w:top w:val="nil"/>
              <w:left w:val="nil"/>
              <w:bottom w:val="nil"/>
              <w:right w:val="nil"/>
            </w:tcBorders>
            <w:tcMar>
              <w:top w:w="24" w:type="dxa"/>
              <w:left w:w="48" w:type="dxa"/>
              <w:bottom w:w="24" w:type="dxa"/>
              <w:right w:w="48" w:type="dxa"/>
            </w:tcMar>
            <w:hideMark/>
          </w:tcPr>
          <w:p w14:paraId="7001FFF7" w14:textId="77777777" w:rsidR="00E030B9" w:rsidRPr="00E030B9" w:rsidRDefault="00E030B9" w:rsidP="00E030B9">
            <w:pPr>
              <w:rPr>
                <w:rFonts w:ascii="PermianSerifTypeface" w:hAnsi="PermianSerifTypeface"/>
                <w:b/>
                <w:bCs/>
                <w:sz w:val="22"/>
                <w:szCs w:val="22"/>
                <w:lang w:val="ro-MD" w:eastAsia="ro-MD"/>
              </w:rPr>
            </w:pPr>
            <w:r w:rsidRPr="00E030B9">
              <w:rPr>
                <w:rFonts w:ascii="PermianSerifTypeface" w:hAnsi="PermianSerifTypeface"/>
                <w:b/>
                <w:bCs/>
                <w:sz w:val="22"/>
                <w:szCs w:val="22"/>
                <w:lang w:val="ro-MD" w:eastAsia="ro-MD"/>
              </w:rPr>
              <w:t>Анка-Дана ДРАГУ</w:t>
            </w:r>
          </w:p>
        </w:tc>
      </w:tr>
      <w:tr w:rsidR="00E030B9" w:rsidRPr="00E030B9" w14:paraId="19B64D61" w14:textId="77777777" w:rsidTr="00E030B9">
        <w:tc>
          <w:tcPr>
            <w:tcW w:w="0" w:type="auto"/>
            <w:gridSpan w:val="2"/>
            <w:tcBorders>
              <w:top w:val="nil"/>
              <w:left w:val="nil"/>
              <w:bottom w:val="nil"/>
              <w:right w:val="nil"/>
            </w:tcBorders>
            <w:tcMar>
              <w:top w:w="120" w:type="dxa"/>
              <w:left w:w="48" w:type="dxa"/>
              <w:bottom w:w="24" w:type="dxa"/>
              <w:right w:w="48" w:type="dxa"/>
            </w:tcMar>
            <w:hideMark/>
          </w:tcPr>
          <w:p w14:paraId="11CDA818" w14:textId="77777777" w:rsidR="00E030B9" w:rsidRPr="00E030B9" w:rsidRDefault="00E030B9" w:rsidP="00E030B9">
            <w:pPr>
              <w:rPr>
                <w:rFonts w:ascii="PermianSerifTypeface" w:hAnsi="PermianSerifTypeface"/>
                <w:b/>
                <w:bCs/>
                <w:sz w:val="22"/>
                <w:szCs w:val="22"/>
                <w:lang w:val="ro-MD" w:eastAsia="ro-MD"/>
              </w:rPr>
            </w:pPr>
            <w:r w:rsidRPr="00E030B9">
              <w:rPr>
                <w:rFonts w:ascii="PermianSerifTypeface" w:hAnsi="PermianSerifTypeface"/>
                <w:b/>
                <w:bCs/>
                <w:sz w:val="22"/>
                <w:szCs w:val="22"/>
                <w:lang w:val="ro-MD" w:eastAsia="ro-MD"/>
              </w:rPr>
              <w:t>№ 12. Кишинэу, 11 января 2024 г.</w:t>
            </w:r>
          </w:p>
        </w:tc>
      </w:tr>
    </w:tbl>
    <w:p w14:paraId="0DE57A1B" w14:textId="77777777" w:rsidR="006D4452" w:rsidRPr="00E030B9" w:rsidRDefault="006D4452" w:rsidP="006D4452">
      <w:pPr>
        <w:tabs>
          <w:tab w:val="left" w:pos="993"/>
        </w:tabs>
        <w:jc w:val="both"/>
        <w:rPr>
          <w:rFonts w:ascii="PermianSerifTypeface" w:hAnsi="PermianSerifTypeface"/>
          <w:bCs/>
          <w:color w:val="000000" w:themeColor="text1"/>
          <w:sz w:val="22"/>
          <w:szCs w:val="22"/>
          <w:lang w:val="ro-MD"/>
        </w:rPr>
      </w:pPr>
    </w:p>
    <w:p w14:paraId="05F60B48" w14:textId="77777777" w:rsidR="00C26A6B" w:rsidRPr="00E030B9" w:rsidRDefault="00C26A6B" w:rsidP="00C26A6B">
      <w:pPr>
        <w:pStyle w:val="ListParagraph"/>
        <w:tabs>
          <w:tab w:val="left" w:pos="993"/>
        </w:tabs>
        <w:jc w:val="both"/>
        <w:rPr>
          <w:rFonts w:ascii="PermianSerifTypeface" w:hAnsi="PermianSerifTypeface"/>
          <w:bCs/>
          <w:color w:val="000000" w:themeColor="text1"/>
          <w:sz w:val="22"/>
          <w:szCs w:val="22"/>
          <w:lang w:val="ro-MD"/>
        </w:rPr>
      </w:pPr>
    </w:p>
    <w:p w14:paraId="678B8E03" w14:textId="77777777" w:rsidR="00E030B9" w:rsidRDefault="00E030B9" w:rsidP="004F7C08">
      <w:pPr>
        <w:jc w:val="right"/>
        <w:rPr>
          <w:rFonts w:ascii="PermianSerifTypeface" w:hAnsi="PermianSerifTypeface"/>
          <w:lang w:val="ro-MD"/>
        </w:rPr>
      </w:pPr>
    </w:p>
    <w:p w14:paraId="39F8231B" w14:textId="77777777" w:rsidR="00E030B9" w:rsidRPr="00EA127D" w:rsidRDefault="00E030B9" w:rsidP="004F7C08">
      <w:pPr>
        <w:jc w:val="right"/>
        <w:rPr>
          <w:rFonts w:ascii="PermianSerifTypeface" w:hAnsi="PermianSerifTypeface"/>
          <w:sz w:val="22"/>
          <w:szCs w:val="22"/>
          <w:lang w:val="ro-MD"/>
        </w:rPr>
      </w:pPr>
    </w:p>
    <w:p w14:paraId="453FD91E" w14:textId="77777777" w:rsidR="00684AA3" w:rsidRPr="00EA127D" w:rsidRDefault="00684AA3" w:rsidP="004F7C08">
      <w:pPr>
        <w:jc w:val="right"/>
        <w:rPr>
          <w:rFonts w:ascii="PermianSerifTypeface" w:hAnsi="PermianSerifTypeface"/>
          <w:sz w:val="22"/>
          <w:szCs w:val="22"/>
          <w:lang w:val="ro-MD"/>
        </w:rPr>
      </w:pPr>
    </w:p>
    <w:p w14:paraId="3D7939CD" w14:textId="77777777" w:rsidR="00684AA3" w:rsidRPr="00EA127D" w:rsidRDefault="00684AA3" w:rsidP="004F7C08">
      <w:pPr>
        <w:jc w:val="right"/>
        <w:rPr>
          <w:rFonts w:ascii="PermianSerifTypeface" w:hAnsi="PermianSerifTypeface"/>
          <w:sz w:val="22"/>
          <w:szCs w:val="22"/>
          <w:lang w:val="ro-MD"/>
        </w:rPr>
      </w:pPr>
    </w:p>
    <w:p w14:paraId="1ABD562B" w14:textId="58B6EC86" w:rsidR="00F6356C" w:rsidRPr="00EA127D" w:rsidRDefault="00F6356C" w:rsidP="00155A16">
      <w:pPr>
        <w:rPr>
          <w:rFonts w:ascii="PermianSerifTypeface" w:hAnsi="PermianSerifTypeface"/>
          <w:sz w:val="22"/>
          <w:szCs w:val="22"/>
          <w:lang w:val="ro-MD"/>
        </w:rPr>
      </w:pPr>
    </w:p>
    <w:p w14:paraId="7C9CA545" w14:textId="79D121D7" w:rsidR="00155A16" w:rsidRPr="00EA127D" w:rsidRDefault="00155A16" w:rsidP="00155A16">
      <w:pPr>
        <w:rPr>
          <w:rFonts w:ascii="PermianSerifTypeface" w:hAnsi="PermianSerifTypeface"/>
          <w:sz w:val="22"/>
          <w:szCs w:val="22"/>
          <w:lang w:val="ro-MD"/>
        </w:rPr>
      </w:pPr>
    </w:p>
    <w:p w14:paraId="670C2B31" w14:textId="58E1DAD4" w:rsidR="00AD2D9F" w:rsidRPr="00EA127D" w:rsidRDefault="00AD2D9F" w:rsidP="00155A16">
      <w:pPr>
        <w:rPr>
          <w:rFonts w:ascii="PermianSerifTypeface" w:hAnsi="PermianSerifTypeface"/>
          <w:sz w:val="22"/>
          <w:szCs w:val="22"/>
          <w:lang w:val="ro-MD"/>
        </w:rPr>
      </w:pPr>
    </w:p>
    <w:p w14:paraId="654D0A74" w14:textId="5796EAA4" w:rsidR="00AD2D9F" w:rsidRPr="00EA127D" w:rsidRDefault="00AD2D9F" w:rsidP="00155A16">
      <w:pPr>
        <w:rPr>
          <w:rFonts w:ascii="PermianSerifTypeface" w:hAnsi="PermianSerifTypeface"/>
          <w:sz w:val="22"/>
          <w:szCs w:val="22"/>
          <w:lang w:val="ro-MD"/>
        </w:rPr>
      </w:pPr>
    </w:p>
    <w:p w14:paraId="74621041" w14:textId="77777777" w:rsidR="00220666" w:rsidRDefault="00220666" w:rsidP="004F7C08">
      <w:pPr>
        <w:jc w:val="right"/>
        <w:rPr>
          <w:rFonts w:ascii="PermianSerifTypeface" w:hAnsi="PermianSerifTypeface"/>
          <w:sz w:val="22"/>
          <w:szCs w:val="22"/>
          <w:lang w:val="ro-MD"/>
        </w:rPr>
      </w:pPr>
    </w:p>
    <w:p w14:paraId="4EA204CB" w14:textId="77777777" w:rsidR="001C5C15" w:rsidRDefault="001C5C15" w:rsidP="004F7C08">
      <w:pPr>
        <w:jc w:val="right"/>
        <w:rPr>
          <w:rFonts w:ascii="PermianSerifTypeface" w:hAnsi="PermianSerifTypeface"/>
          <w:sz w:val="22"/>
          <w:szCs w:val="22"/>
          <w:lang w:val="ru-RU"/>
        </w:rPr>
      </w:pPr>
      <w:r>
        <w:rPr>
          <w:rFonts w:ascii="PermianSerifTypeface" w:hAnsi="PermianSerifTypeface"/>
          <w:sz w:val="22"/>
          <w:szCs w:val="22"/>
          <w:lang w:val="ru-RU"/>
        </w:rPr>
        <w:lastRenderedPageBreak/>
        <w:t xml:space="preserve">Утвержден </w:t>
      </w:r>
    </w:p>
    <w:p w14:paraId="1C2B84DA" w14:textId="77777777" w:rsidR="001C5C15" w:rsidRDefault="001C5C15" w:rsidP="004F7C08">
      <w:pPr>
        <w:jc w:val="right"/>
        <w:rPr>
          <w:rFonts w:ascii="PermianSerifTypeface" w:hAnsi="PermianSerifTypeface"/>
          <w:sz w:val="22"/>
          <w:szCs w:val="22"/>
          <w:lang w:val="ru-RU"/>
        </w:rPr>
      </w:pPr>
      <w:r>
        <w:rPr>
          <w:rFonts w:ascii="PermianSerifTypeface" w:hAnsi="PermianSerifTypeface"/>
          <w:sz w:val="22"/>
          <w:szCs w:val="22"/>
          <w:lang w:val="ru-RU"/>
        </w:rPr>
        <w:t xml:space="preserve">Постановлением Исполнительного комитета </w:t>
      </w:r>
    </w:p>
    <w:p w14:paraId="6C9F62E3" w14:textId="6F5F8928" w:rsidR="00307685" w:rsidRPr="00EA127D" w:rsidRDefault="001C5C15" w:rsidP="004F7C08">
      <w:pPr>
        <w:jc w:val="right"/>
        <w:rPr>
          <w:rFonts w:ascii="PermianSerifTypeface" w:hAnsi="PermianSerifTypeface"/>
          <w:sz w:val="22"/>
          <w:szCs w:val="22"/>
          <w:lang w:val="ro-MD"/>
        </w:rPr>
      </w:pPr>
      <w:r>
        <w:rPr>
          <w:rFonts w:ascii="PermianSerifTypeface" w:hAnsi="PermianSerifTypeface"/>
          <w:sz w:val="22"/>
          <w:szCs w:val="22"/>
          <w:lang w:val="ru-RU"/>
        </w:rPr>
        <w:t xml:space="preserve">Национального банка </w:t>
      </w:r>
      <w:r w:rsidR="00D267C9">
        <w:rPr>
          <w:rFonts w:ascii="PermianSerifTypeface" w:hAnsi="PermianSerifTypeface"/>
          <w:sz w:val="22"/>
          <w:szCs w:val="22"/>
          <w:lang w:val="ru-RU"/>
        </w:rPr>
        <w:t>Молдовы</w:t>
      </w:r>
      <w:r w:rsidR="00A558DC" w:rsidRPr="00EA127D">
        <w:rPr>
          <w:rFonts w:ascii="PermianSerifTypeface" w:hAnsi="PermianSerifTypeface"/>
          <w:sz w:val="22"/>
          <w:szCs w:val="22"/>
          <w:lang w:val="ro-MD"/>
        </w:rPr>
        <w:t xml:space="preserve"> </w:t>
      </w:r>
    </w:p>
    <w:p w14:paraId="4FB2FBCD" w14:textId="0D9BDE5D" w:rsidR="00FE78A9" w:rsidRPr="00EA127D" w:rsidRDefault="001C5C15" w:rsidP="00D84A23">
      <w:pPr>
        <w:tabs>
          <w:tab w:val="left" w:pos="360"/>
        </w:tabs>
        <w:jc w:val="right"/>
        <w:rPr>
          <w:rStyle w:val="Strong"/>
          <w:rFonts w:ascii="PermianSerifTypeface" w:hAnsi="PermianSerifTypeface"/>
          <w:b w:val="0"/>
          <w:bCs w:val="0"/>
          <w:sz w:val="22"/>
          <w:szCs w:val="22"/>
          <w:lang w:val="ro-MD"/>
        </w:rPr>
      </w:pPr>
      <w:r w:rsidRPr="001C5C15">
        <w:rPr>
          <w:rFonts w:ascii="PermianSerifTypeface" w:hAnsi="PermianSerifTypeface"/>
          <w:sz w:val="22"/>
          <w:szCs w:val="22"/>
        </w:rPr>
        <w:t>№</w:t>
      </w:r>
      <w:r w:rsidR="00AF4218" w:rsidRPr="00EA127D">
        <w:rPr>
          <w:rFonts w:ascii="PermianSerifTypeface" w:hAnsi="PermianSerifTypeface"/>
          <w:sz w:val="22"/>
          <w:szCs w:val="22"/>
          <w:lang w:val="ro-MD"/>
        </w:rPr>
        <w:t xml:space="preserve"> </w:t>
      </w:r>
      <w:r w:rsidR="00E030B9">
        <w:rPr>
          <w:rFonts w:ascii="PermianSerifTypeface" w:hAnsi="PermianSerifTypeface"/>
          <w:sz w:val="22"/>
          <w:szCs w:val="22"/>
          <w:lang w:val="ro-MD"/>
        </w:rPr>
        <w:t>12</w:t>
      </w:r>
      <w:r>
        <w:rPr>
          <w:rFonts w:ascii="PermianSerifTypeface" w:hAnsi="PermianSerifTypeface"/>
          <w:sz w:val="22"/>
          <w:szCs w:val="22"/>
          <w:lang w:val="ro-MD"/>
        </w:rPr>
        <w:t xml:space="preserve"> </w:t>
      </w:r>
      <w:r>
        <w:rPr>
          <w:rFonts w:ascii="PermianSerifTypeface" w:hAnsi="PermianSerifTypeface"/>
          <w:sz w:val="22"/>
          <w:szCs w:val="22"/>
          <w:lang w:val="ru-RU"/>
        </w:rPr>
        <w:t>от</w:t>
      </w:r>
      <w:r w:rsidR="00307685" w:rsidRPr="00EA127D">
        <w:rPr>
          <w:rFonts w:ascii="PermianSerifTypeface" w:hAnsi="PermianSerifTypeface"/>
          <w:sz w:val="22"/>
          <w:szCs w:val="22"/>
          <w:lang w:val="ro-MD"/>
        </w:rPr>
        <w:t xml:space="preserve"> </w:t>
      </w:r>
      <w:r w:rsidR="00E030B9">
        <w:rPr>
          <w:rFonts w:ascii="PermianSerifTypeface" w:hAnsi="PermianSerifTypeface"/>
          <w:sz w:val="22"/>
          <w:szCs w:val="22"/>
          <w:lang w:val="ro-MD"/>
        </w:rPr>
        <w:t>11.01.2024</w:t>
      </w:r>
    </w:p>
    <w:p w14:paraId="2072B493" w14:textId="77777777" w:rsidR="00AE4D45" w:rsidRPr="00EA127D" w:rsidRDefault="00AE4D45" w:rsidP="00DA1060">
      <w:pPr>
        <w:rPr>
          <w:rStyle w:val="Strong"/>
          <w:rFonts w:ascii="PermianSerifTypeface" w:hAnsi="PermianSerifTypeface"/>
          <w:i/>
          <w:color w:val="56534F"/>
          <w:sz w:val="22"/>
          <w:szCs w:val="22"/>
          <w:shd w:val="clear" w:color="auto" w:fill="FAFAFA"/>
          <w:lang w:val="ro-MD"/>
        </w:rPr>
      </w:pPr>
    </w:p>
    <w:p w14:paraId="6B8641B8" w14:textId="77777777" w:rsidR="00AE4D45" w:rsidRPr="00EA127D" w:rsidRDefault="00AE4D45" w:rsidP="00DA1060">
      <w:pPr>
        <w:rPr>
          <w:rStyle w:val="Strong"/>
          <w:rFonts w:ascii="PermianSerifTypeface" w:hAnsi="PermianSerifTypeface"/>
          <w:i/>
          <w:color w:val="56534F"/>
          <w:sz w:val="22"/>
          <w:szCs w:val="22"/>
          <w:shd w:val="clear" w:color="auto" w:fill="FAFAFA"/>
          <w:lang w:val="ro-MD"/>
        </w:rPr>
      </w:pPr>
    </w:p>
    <w:p w14:paraId="18941347" w14:textId="1AFB5BD9" w:rsidR="00480DEE" w:rsidRDefault="001C5C15" w:rsidP="00DA1060">
      <w:pPr>
        <w:jc w:val="center"/>
        <w:rPr>
          <w:rStyle w:val="docheader"/>
          <w:rFonts w:ascii="PermianSerifTypeface" w:hAnsi="PermianSerifTypeface"/>
          <w:b/>
          <w:color w:val="000000"/>
          <w:sz w:val="22"/>
          <w:szCs w:val="22"/>
          <w:lang w:val="ru-RU"/>
        </w:rPr>
      </w:pPr>
      <w:r>
        <w:rPr>
          <w:rStyle w:val="docheader"/>
          <w:rFonts w:ascii="PermianSerifTypeface" w:hAnsi="PermianSerifTypeface"/>
          <w:b/>
          <w:color w:val="000000"/>
          <w:sz w:val="22"/>
          <w:szCs w:val="22"/>
          <w:lang w:val="ru-RU"/>
        </w:rPr>
        <w:t>РЕГЛАМЕНТ</w:t>
      </w:r>
    </w:p>
    <w:p w14:paraId="37FF4210" w14:textId="56963C6C" w:rsidR="001C5C15" w:rsidRPr="001C5C15" w:rsidRDefault="001C5C15" w:rsidP="001C5C15">
      <w:pPr>
        <w:jc w:val="center"/>
        <w:rPr>
          <w:rStyle w:val="docheader"/>
          <w:rFonts w:ascii="PermianSerifTypeface" w:hAnsi="PermianSerifTypeface"/>
          <w:b/>
          <w:color w:val="000000"/>
          <w:sz w:val="22"/>
          <w:szCs w:val="22"/>
          <w:lang w:val="ru-RU"/>
        </w:rPr>
      </w:pPr>
      <w:r w:rsidRPr="00E15135">
        <w:rPr>
          <w:rFonts w:ascii="PermianSerifTypeface" w:hAnsi="PermianSerifTypeface"/>
          <w:b/>
          <w:bCs/>
          <w:sz w:val="22"/>
          <w:szCs w:val="22"/>
          <w:lang w:val="ru-RU"/>
        </w:rPr>
        <w:t>о строгой аутентификации клиентов и открыт</w:t>
      </w:r>
      <w:r>
        <w:rPr>
          <w:rFonts w:ascii="PermianSerifTypeface" w:hAnsi="PermianSerifTypeface"/>
          <w:b/>
          <w:bCs/>
          <w:sz w:val="22"/>
          <w:szCs w:val="22"/>
          <w:lang w:val="ru-RU"/>
        </w:rPr>
        <w:t>ом</w:t>
      </w:r>
      <w:r w:rsidRPr="00E15135">
        <w:rPr>
          <w:rFonts w:ascii="PermianSerifTypeface" w:hAnsi="PermianSerifTypeface"/>
          <w:b/>
          <w:bCs/>
          <w:sz w:val="22"/>
          <w:szCs w:val="22"/>
          <w:lang w:val="ru-RU"/>
        </w:rPr>
        <w:t>, общ</w:t>
      </w:r>
      <w:r>
        <w:rPr>
          <w:rFonts w:ascii="PermianSerifTypeface" w:hAnsi="PermianSerifTypeface"/>
          <w:b/>
          <w:bCs/>
          <w:sz w:val="22"/>
          <w:szCs w:val="22"/>
          <w:lang w:val="ru-RU"/>
        </w:rPr>
        <w:t>ем</w:t>
      </w:r>
      <w:r w:rsidRPr="00E15135">
        <w:rPr>
          <w:rFonts w:ascii="PermianSerifTypeface" w:hAnsi="PermianSerifTypeface"/>
          <w:b/>
          <w:bCs/>
          <w:sz w:val="22"/>
          <w:szCs w:val="22"/>
          <w:lang w:val="ru-RU"/>
        </w:rPr>
        <w:t xml:space="preserve"> и безопасн</w:t>
      </w:r>
      <w:r>
        <w:rPr>
          <w:rFonts w:ascii="PermianSerifTypeface" w:hAnsi="PermianSerifTypeface"/>
          <w:b/>
          <w:bCs/>
          <w:sz w:val="22"/>
          <w:szCs w:val="22"/>
          <w:lang w:val="ru-RU"/>
        </w:rPr>
        <w:t>ом</w:t>
      </w:r>
      <w:r w:rsidRPr="00E15135">
        <w:rPr>
          <w:rFonts w:ascii="PermianSerifTypeface" w:hAnsi="PermianSerifTypeface"/>
          <w:b/>
          <w:bCs/>
          <w:sz w:val="22"/>
          <w:szCs w:val="22"/>
          <w:lang w:val="ru-RU"/>
        </w:rPr>
        <w:t xml:space="preserve"> стандарт</w:t>
      </w:r>
      <w:r>
        <w:rPr>
          <w:rFonts w:ascii="PermianSerifTypeface" w:hAnsi="PermianSerifTypeface"/>
          <w:b/>
          <w:bCs/>
          <w:sz w:val="22"/>
          <w:szCs w:val="22"/>
          <w:lang w:val="ru-RU"/>
        </w:rPr>
        <w:t>е</w:t>
      </w:r>
      <w:r w:rsidRPr="00E15135">
        <w:rPr>
          <w:rFonts w:ascii="PermianSerifTypeface" w:hAnsi="PermianSerifTypeface"/>
          <w:b/>
          <w:bCs/>
          <w:sz w:val="22"/>
          <w:szCs w:val="22"/>
          <w:lang w:val="ru-RU"/>
        </w:rPr>
        <w:t xml:space="preserve"> с</w:t>
      </w:r>
      <w:r>
        <w:rPr>
          <w:rFonts w:ascii="PermianSerifTypeface" w:hAnsi="PermianSerifTypeface"/>
          <w:b/>
          <w:bCs/>
          <w:sz w:val="22"/>
          <w:szCs w:val="22"/>
          <w:lang w:val="ru-RU"/>
        </w:rPr>
        <w:t>вязи</w:t>
      </w:r>
      <w:r w:rsidRPr="00E15135">
        <w:rPr>
          <w:rFonts w:ascii="PermianSerifTypeface" w:hAnsi="PermianSerifTypeface"/>
          <w:b/>
          <w:bCs/>
          <w:sz w:val="22"/>
          <w:szCs w:val="22"/>
          <w:lang w:val="ru-RU"/>
        </w:rPr>
        <w:t xml:space="preserve"> между поставщиками платежных услуг</w:t>
      </w:r>
    </w:p>
    <w:p w14:paraId="34FF2C27" w14:textId="77777777" w:rsidR="0091590D" w:rsidRPr="00EA127D" w:rsidRDefault="0091590D" w:rsidP="008B6F4C">
      <w:pPr>
        <w:jc w:val="center"/>
        <w:rPr>
          <w:rFonts w:ascii="PermianSerifTypeface" w:hAnsi="PermianSerifTypeface"/>
          <w:sz w:val="22"/>
          <w:szCs w:val="22"/>
          <w:lang w:val="ro-MD"/>
        </w:rPr>
      </w:pPr>
    </w:p>
    <w:p w14:paraId="3C4DA7DD" w14:textId="7942ACDD" w:rsidR="007519DD" w:rsidRPr="00F82978" w:rsidRDefault="00D267C9" w:rsidP="00B96F12">
      <w:pPr>
        <w:jc w:val="both"/>
        <w:rPr>
          <w:rFonts w:ascii="PermianSerifTypeface" w:hAnsi="PermianSerifTypeface"/>
          <w:sz w:val="22"/>
          <w:szCs w:val="22"/>
          <w:lang w:val="ru-RU"/>
        </w:rPr>
      </w:pPr>
      <w:r w:rsidRPr="00F82978">
        <w:rPr>
          <w:rFonts w:ascii="PermianSerifTypeface" w:hAnsi="PermianSerifTypeface"/>
          <w:sz w:val="22"/>
          <w:szCs w:val="22"/>
          <w:shd w:val="clear" w:color="auto" w:fill="FFFFFF"/>
          <w:lang w:val="ru-RU"/>
        </w:rPr>
        <w:t xml:space="preserve">Настоящий Регламент перелагает делегированный Регламент (ЕС) № 2018/389 </w:t>
      </w:r>
      <w:r w:rsidR="00F82978" w:rsidRPr="00F82978">
        <w:rPr>
          <w:rFonts w:ascii="PermianSerifTypeface" w:hAnsi="PermianSerifTypeface"/>
          <w:sz w:val="22"/>
          <w:szCs w:val="22"/>
          <w:shd w:val="clear" w:color="auto" w:fill="FFFFFF"/>
          <w:lang w:val="ru-RU"/>
        </w:rPr>
        <w:t>Комиссии от</w:t>
      </w:r>
      <w:r w:rsidRPr="00F82978">
        <w:rPr>
          <w:rFonts w:ascii="PermianSerifTypeface" w:hAnsi="PermianSerifTypeface"/>
          <w:sz w:val="22"/>
          <w:szCs w:val="22"/>
          <w:shd w:val="clear" w:color="auto" w:fill="FFFFFF"/>
          <w:lang w:val="ru-RU"/>
        </w:rPr>
        <w:t xml:space="preserve"> 27 ноября 2017 года, о </w:t>
      </w:r>
      <w:r w:rsidR="00F82978" w:rsidRPr="00F82978">
        <w:rPr>
          <w:rFonts w:ascii="PermianSerifTypeface" w:hAnsi="PermianSerifTypeface"/>
          <w:sz w:val="22"/>
          <w:szCs w:val="22"/>
          <w:shd w:val="clear" w:color="auto" w:fill="FFFFFF"/>
          <w:lang w:val="ru-RU"/>
        </w:rPr>
        <w:t xml:space="preserve">нормативных </w:t>
      </w:r>
      <w:r w:rsidRPr="00F82978">
        <w:rPr>
          <w:rFonts w:ascii="PermianSerifTypeface" w:hAnsi="PermianSerifTypeface"/>
          <w:sz w:val="22"/>
          <w:szCs w:val="22"/>
          <w:shd w:val="clear" w:color="auto" w:fill="FFFFFF"/>
          <w:lang w:val="ru-RU"/>
        </w:rPr>
        <w:t>технических стандартах</w:t>
      </w:r>
      <w:r w:rsidR="00F82978" w:rsidRPr="00F82978">
        <w:rPr>
          <w:rFonts w:ascii="PermianSerifTypeface" w:hAnsi="PermianSerifTypeface"/>
          <w:sz w:val="22"/>
          <w:szCs w:val="22"/>
          <w:shd w:val="clear" w:color="auto" w:fill="FFFFFF"/>
          <w:lang w:val="ru-RU"/>
        </w:rPr>
        <w:t xml:space="preserve"> для строгой аутентификации клиентов и открыты, общих и безопасных стандартах связи</w:t>
      </w:r>
      <w:r w:rsidR="002234E0">
        <w:rPr>
          <w:rFonts w:ascii="PermianSerifTypeface" w:hAnsi="PermianSerifTypeface"/>
          <w:sz w:val="22"/>
          <w:szCs w:val="22"/>
          <w:shd w:val="clear" w:color="auto" w:fill="FFFFFF"/>
          <w:lang w:val="ru-RU"/>
        </w:rPr>
        <w:t xml:space="preserve">, опубликованный в Официальном Журнале серия </w:t>
      </w:r>
      <w:r w:rsidR="002234E0">
        <w:rPr>
          <w:rFonts w:ascii="PermianSerifTypeface" w:hAnsi="PermianSerifTypeface"/>
          <w:sz w:val="22"/>
          <w:szCs w:val="22"/>
          <w:shd w:val="clear" w:color="auto" w:fill="FFFFFF"/>
          <w:lang w:val="ro-MD"/>
        </w:rPr>
        <w:t>L</w:t>
      </w:r>
      <w:r w:rsidR="002234E0">
        <w:rPr>
          <w:rFonts w:ascii="PermianSerifTypeface" w:hAnsi="PermianSerifTypeface"/>
          <w:sz w:val="22"/>
          <w:szCs w:val="22"/>
          <w:shd w:val="clear" w:color="auto" w:fill="FFFFFF"/>
          <w:lang w:val="ru-RU"/>
        </w:rPr>
        <w:t xml:space="preserve"> </w:t>
      </w:r>
      <w:r w:rsidR="002234E0" w:rsidRPr="00F82978">
        <w:rPr>
          <w:rFonts w:ascii="PermianSerifTypeface" w:hAnsi="PermianSerifTypeface"/>
          <w:sz w:val="22"/>
          <w:szCs w:val="22"/>
          <w:shd w:val="clear" w:color="auto" w:fill="FFFFFF"/>
          <w:lang w:val="ru-RU"/>
        </w:rPr>
        <w:t xml:space="preserve">№ </w:t>
      </w:r>
      <w:r w:rsidR="002234E0">
        <w:rPr>
          <w:rFonts w:ascii="PermianSerifTypeface" w:hAnsi="PermianSerifTypeface"/>
          <w:sz w:val="22"/>
          <w:szCs w:val="22"/>
          <w:shd w:val="clear" w:color="auto" w:fill="FFFFFF"/>
          <w:lang w:val="ru-RU"/>
        </w:rPr>
        <w:t xml:space="preserve">69 от 13.03.2018, </w:t>
      </w:r>
      <w:r w:rsidR="002234E0" w:rsidRPr="002234E0">
        <w:rPr>
          <w:rFonts w:ascii="PermianSerifTypeface" w:hAnsi="PermianSerifTypeface"/>
          <w:sz w:val="22"/>
          <w:szCs w:val="22"/>
          <w:shd w:val="clear" w:color="auto" w:fill="FFFFFF"/>
          <w:lang w:val="ru-RU"/>
        </w:rPr>
        <w:t>с последними поправками, внесенными Делегированным регламентом Комиссии (ЕС) 2022/2360 от 3 августа 2022 г.</w:t>
      </w:r>
      <w:r w:rsidR="00F82978" w:rsidRPr="00F82978">
        <w:rPr>
          <w:rFonts w:ascii="PermianSerifTypeface" w:hAnsi="PermianSerifTypeface"/>
          <w:sz w:val="22"/>
          <w:szCs w:val="22"/>
          <w:shd w:val="clear" w:color="auto" w:fill="FFFFFF"/>
          <w:lang w:val="ru-RU"/>
        </w:rPr>
        <w:t xml:space="preserve"> и Руководств</w:t>
      </w:r>
      <w:r w:rsidR="00F07E6B">
        <w:rPr>
          <w:rFonts w:ascii="PermianSerifTypeface" w:hAnsi="PermianSerifTypeface"/>
          <w:sz w:val="22"/>
          <w:szCs w:val="22"/>
          <w:shd w:val="clear" w:color="auto" w:fill="FFFFFF"/>
          <w:lang w:val="ru-RU"/>
        </w:rPr>
        <w:t>о</w:t>
      </w:r>
      <w:r w:rsidR="00F82978" w:rsidRPr="00F82978">
        <w:rPr>
          <w:rFonts w:ascii="PermianSerifTypeface" w:hAnsi="PermianSerifTypeface"/>
          <w:sz w:val="22"/>
          <w:szCs w:val="22"/>
          <w:shd w:val="clear" w:color="auto" w:fill="FFFFFF"/>
          <w:lang w:val="ru-RU"/>
        </w:rPr>
        <w:t xml:space="preserve"> </w:t>
      </w:r>
      <w:bookmarkStart w:id="1" w:name="_Hlk136869796"/>
      <w:r w:rsidR="00483855" w:rsidRPr="00F82978">
        <w:rPr>
          <w:rFonts w:ascii="PermianSerifTypeface" w:hAnsi="PermianSerifTypeface"/>
          <w:sz w:val="22"/>
          <w:szCs w:val="22"/>
          <w:lang w:val="ru-RU"/>
        </w:rPr>
        <w:t xml:space="preserve">EBA/GL/2018/07 </w:t>
      </w:r>
      <w:r w:rsidR="00F82978" w:rsidRPr="00F82978">
        <w:rPr>
          <w:rFonts w:ascii="PermianSerifTypeface" w:hAnsi="PermianSerifTypeface"/>
          <w:sz w:val="22"/>
          <w:szCs w:val="22"/>
          <w:lang w:val="ru-RU"/>
        </w:rPr>
        <w:t xml:space="preserve">относительно условий, необходимых для получения права на освобождение от </w:t>
      </w:r>
      <w:r w:rsidR="002B18F4">
        <w:rPr>
          <w:rFonts w:ascii="PermianSerifTypeface" w:hAnsi="PermianSerifTypeface"/>
          <w:sz w:val="22"/>
          <w:szCs w:val="22"/>
          <w:lang w:val="ru-RU"/>
        </w:rPr>
        <w:t>резерв</w:t>
      </w:r>
      <w:r w:rsidR="00F82978" w:rsidRPr="00F82978">
        <w:rPr>
          <w:rFonts w:ascii="PermianSerifTypeface" w:hAnsi="PermianSerifTypeface"/>
          <w:sz w:val="22"/>
          <w:szCs w:val="22"/>
          <w:lang w:val="ru-RU"/>
        </w:rPr>
        <w:t>ного механизма, предусмотренного частью (6) статьи 33</w:t>
      </w:r>
      <w:r w:rsidR="00483855" w:rsidRPr="00F82978">
        <w:rPr>
          <w:rFonts w:ascii="PermianSerifTypeface" w:hAnsi="PermianSerifTypeface"/>
          <w:sz w:val="22"/>
          <w:szCs w:val="22"/>
          <w:lang w:val="ru-RU"/>
        </w:rPr>
        <w:t xml:space="preserve"> </w:t>
      </w:r>
      <w:r w:rsidR="00F82978" w:rsidRPr="00F82978">
        <w:rPr>
          <w:rFonts w:ascii="PermianSerifTypeface" w:hAnsi="PermianSerifTypeface"/>
          <w:sz w:val="22"/>
          <w:szCs w:val="22"/>
          <w:lang w:val="ru-RU"/>
        </w:rPr>
        <w:t>Регламента (ЕС</w:t>
      </w:r>
      <w:r w:rsidR="00483855" w:rsidRPr="00F82978">
        <w:rPr>
          <w:rFonts w:ascii="PermianSerifTypeface" w:hAnsi="PermianSerifTypeface"/>
          <w:sz w:val="22"/>
          <w:szCs w:val="22"/>
          <w:lang w:val="ru-RU"/>
        </w:rPr>
        <w:t>) 2018/389</w:t>
      </w:r>
      <w:r w:rsidR="00725D30" w:rsidRPr="00F82978">
        <w:rPr>
          <w:rFonts w:ascii="PermianSerifTypeface" w:hAnsi="PermianSerifTypeface"/>
          <w:sz w:val="22"/>
          <w:szCs w:val="22"/>
          <w:lang w:val="ru-RU"/>
        </w:rPr>
        <w:t>.</w:t>
      </w:r>
    </w:p>
    <w:bookmarkEnd w:id="1"/>
    <w:p w14:paraId="0A2D9F02" w14:textId="77777777" w:rsidR="007519DD" w:rsidRPr="00F82978" w:rsidRDefault="007519DD" w:rsidP="008B6F4C">
      <w:pPr>
        <w:jc w:val="center"/>
        <w:rPr>
          <w:rFonts w:ascii="PermianSerifTypeface" w:hAnsi="PermianSerifTypeface"/>
          <w:sz w:val="22"/>
          <w:szCs w:val="22"/>
          <w:lang w:val="ru-RU"/>
        </w:rPr>
      </w:pPr>
    </w:p>
    <w:p w14:paraId="1339BB6A" w14:textId="5EB2EA77" w:rsidR="0091590D" w:rsidRPr="00EA127D" w:rsidRDefault="00F82978" w:rsidP="008B6F4C">
      <w:pPr>
        <w:jc w:val="center"/>
        <w:rPr>
          <w:rFonts w:ascii="PermianSerifTypeface" w:hAnsi="PermianSerifTypeface"/>
          <w:b/>
          <w:sz w:val="22"/>
          <w:szCs w:val="22"/>
          <w:lang w:val="ro-MD"/>
        </w:rPr>
      </w:pPr>
      <w:r>
        <w:rPr>
          <w:rFonts w:ascii="PermianSerifTypeface" w:hAnsi="PermianSerifTypeface"/>
          <w:b/>
          <w:sz w:val="22"/>
          <w:szCs w:val="22"/>
          <w:lang w:val="ru-RU"/>
        </w:rPr>
        <w:t>Глава</w:t>
      </w:r>
      <w:r w:rsidR="009D3087" w:rsidRPr="00EA127D">
        <w:rPr>
          <w:rFonts w:ascii="PermianSerifTypeface" w:hAnsi="PermianSerifTypeface"/>
          <w:b/>
          <w:sz w:val="22"/>
          <w:szCs w:val="22"/>
          <w:lang w:val="ro-MD"/>
        </w:rPr>
        <w:t xml:space="preserve"> I</w:t>
      </w:r>
    </w:p>
    <w:p w14:paraId="28D78104" w14:textId="07E85853" w:rsidR="0091590D" w:rsidRPr="00F82978" w:rsidRDefault="00F82978" w:rsidP="00320007">
      <w:pPr>
        <w:spacing w:after="120"/>
        <w:jc w:val="center"/>
        <w:rPr>
          <w:rFonts w:ascii="PermianSerifTypeface" w:hAnsi="PermianSerifTypeface"/>
          <w:b/>
          <w:sz w:val="22"/>
          <w:szCs w:val="22"/>
          <w:lang w:val="ru-RU"/>
        </w:rPr>
      </w:pPr>
      <w:r>
        <w:rPr>
          <w:rFonts w:ascii="PermianSerifTypeface" w:hAnsi="PermianSerifTypeface"/>
          <w:b/>
          <w:sz w:val="22"/>
          <w:szCs w:val="22"/>
          <w:lang w:val="ru-RU"/>
        </w:rPr>
        <w:t>ОБЩИЕ ПОЛОЖЕНИЯ</w:t>
      </w:r>
    </w:p>
    <w:p w14:paraId="3CC228CA" w14:textId="2A42395E" w:rsidR="00867561" w:rsidRPr="00F82978" w:rsidRDefault="00F82978" w:rsidP="00867561">
      <w:pPr>
        <w:spacing w:after="120"/>
        <w:jc w:val="center"/>
        <w:rPr>
          <w:rFonts w:ascii="PermianSerifTypeface" w:hAnsi="PermianSerifTypeface"/>
          <w:b/>
          <w:sz w:val="22"/>
          <w:szCs w:val="22"/>
          <w:lang w:val="ru-RU"/>
        </w:rPr>
      </w:pPr>
      <w:r>
        <w:rPr>
          <w:rFonts w:ascii="PermianSerifTypeface" w:hAnsi="PermianSerifTypeface"/>
          <w:b/>
          <w:sz w:val="22"/>
          <w:szCs w:val="22"/>
          <w:lang w:val="ru-RU"/>
        </w:rPr>
        <w:t>Часть</w:t>
      </w:r>
      <w:r w:rsidR="00867561" w:rsidRPr="00EA127D">
        <w:rPr>
          <w:rFonts w:ascii="PermianSerifTypeface" w:hAnsi="PermianSerifTypeface"/>
          <w:b/>
          <w:sz w:val="22"/>
          <w:szCs w:val="22"/>
          <w:lang w:val="ro-MD"/>
        </w:rPr>
        <w:t xml:space="preserve"> 1</w:t>
      </w:r>
      <w:r w:rsidR="00867561" w:rsidRPr="00EA127D">
        <w:rPr>
          <w:rFonts w:ascii="PermianSerifTypeface" w:hAnsi="PermianSerifTypeface"/>
          <w:b/>
          <w:sz w:val="22"/>
          <w:szCs w:val="22"/>
          <w:lang w:val="ro-MD"/>
        </w:rPr>
        <w:br/>
      </w:r>
      <w:r>
        <w:rPr>
          <w:rFonts w:ascii="PermianSerifTypeface" w:hAnsi="PermianSerifTypeface"/>
          <w:b/>
          <w:sz w:val="22"/>
          <w:szCs w:val="22"/>
          <w:lang w:val="ru-RU"/>
        </w:rPr>
        <w:t>ПРЕДМЕТ</w:t>
      </w:r>
    </w:p>
    <w:p w14:paraId="58A4B45C" w14:textId="3DF927F6" w:rsidR="008816CD" w:rsidRPr="008816CD" w:rsidRDefault="008816CD" w:rsidP="007B27F4">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u-RU"/>
        </w:rPr>
      </w:pPr>
      <w:bookmarkStart w:id="2" w:name="_Ref122340252"/>
      <w:bookmarkStart w:id="3" w:name="_Hlk137215470"/>
      <w:r w:rsidRPr="008816CD">
        <w:rPr>
          <w:rFonts w:ascii="PermianSerifTypeface" w:hAnsi="PermianSerifTypeface"/>
          <w:sz w:val="22"/>
          <w:szCs w:val="22"/>
          <w:lang w:val="ru-RU"/>
        </w:rPr>
        <w:t xml:space="preserve">Регламент </w:t>
      </w:r>
      <w:bookmarkEnd w:id="2"/>
      <w:r w:rsidRPr="008816CD">
        <w:rPr>
          <w:rFonts w:ascii="PermianSerifTypeface" w:hAnsi="PermianSerifTypeface"/>
          <w:sz w:val="22"/>
          <w:szCs w:val="22"/>
          <w:lang w:val="ru-RU"/>
        </w:rPr>
        <w:t>устанавливает требования, которые должны соблюдать поставщики платежных услуг в целях реализации мер безопасности, позволяющих им:</w:t>
      </w:r>
    </w:p>
    <w:p w14:paraId="53AA1687" w14:textId="4DEB6C6B" w:rsidR="00D2088D" w:rsidRPr="00EA127D" w:rsidRDefault="008816CD" w:rsidP="00C86C30">
      <w:pPr>
        <w:pStyle w:val="NormalWeb"/>
        <w:numPr>
          <w:ilvl w:val="0"/>
          <w:numId w:val="3"/>
        </w:numPr>
        <w:spacing w:after="120"/>
        <w:ind w:left="0" w:firstLine="425"/>
        <w:contextualSpacing/>
        <w:jc w:val="both"/>
        <w:rPr>
          <w:rFonts w:ascii="PermianSerifTypeface" w:hAnsi="PermianSerifTypeface"/>
          <w:sz w:val="22"/>
          <w:szCs w:val="22"/>
          <w:lang w:val="ro-MD"/>
        </w:rPr>
      </w:pPr>
      <w:bookmarkStart w:id="4" w:name="_Ref122340267"/>
      <w:r>
        <w:rPr>
          <w:rFonts w:ascii="PermianSerifTypeface" w:hAnsi="PermianSerifTypeface"/>
          <w:bCs/>
          <w:sz w:val="22"/>
          <w:szCs w:val="22"/>
          <w:lang w:val="ru-RU"/>
        </w:rPr>
        <w:t>применять</w:t>
      </w:r>
      <w:r w:rsidRPr="008816CD">
        <w:rPr>
          <w:rFonts w:ascii="PermianSerifTypeface" w:hAnsi="PermianSerifTypeface"/>
          <w:bCs/>
          <w:sz w:val="22"/>
          <w:szCs w:val="22"/>
          <w:lang w:val="ru-RU"/>
        </w:rPr>
        <w:t xml:space="preserve"> </w:t>
      </w:r>
      <w:r>
        <w:rPr>
          <w:rFonts w:ascii="PermianSerifTypeface" w:hAnsi="PermianSerifTypeface"/>
          <w:bCs/>
          <w:sz w:val="22"/>
          <w:szCs w:val="22"/>
          <w:lang w:val="ru-RU"/>
        </w:rPr>
        <w:t>процедуру</w:t>
      </w:r>
      <w:r w:rsidRPr="008816CD">
        <w:rPr>
          <w:rFonts w:ascii="PermianSerifTypeface" w:hAnsi="PermianSerifTypeface"/>
          <w:bCs/>
          <w:sz w:val="22"/>
          <w:szCs w:val="22"/>
          <w:lang w:val="ru-RU"/>
        </w:rPr>
        <w:t xml:space="preserve"> </w:t>
      </w:r>
      <w:r>
        <w:rPr>
          <w:rFonts w:ascii="PermianSerifTypeface" w:hAnsi="PermianSerifTypeface"/>
          <w:bCs/>
          <w:sz w:val="22"/>
          <w:szCs w:val="22"/>
          <w:lang w:val="ru-RU"/>
        </w:rPr>
        <w:t>строгой</w:t>
      </w:r>
      <w:r w:rsidRPr="008816CD">
        <w:rPr>
          <w:rFonts w:ascii="PermianSerifTypeface" w:hAnsi="PermianSerifTypeface"/>
          <w:bCs/>
          <w:sz w:val="22"/>
          <w:szCs w:val="22"/>
          <w:lang w:val="ru-RU"/>
        </w:rPr>
        <w:t xml:space="preserve"> </w:t>
      </w:r>
      <w:r>
        <w:rPr>
          <w:rFonts w:ascii="PermianSerifTypeface" w:hAnsi="PermianSerifTypeface"/>
          <w:bCs/>
          <w:sz w:val="22"/>
          <w:szCs w:val="22"/>
          <w:lang w:val="ru-RU"/>
        </w:rPr>
        <w:t>аутентификации</w:t>
      </w:r>
      <w:r w:rsidRPr="008816CD">
        <w:rPr>
          <w:rFonts w:ascii="PermianSerifTypeface" w:hAnsi="PermianSerifTypeface"/>
          <w:bCs/>
          <w:sz w:val="22"/>
          <w:szCs w:val="22"/>
          <w:lang w:val="ru-RU"/>
        </w:rPr>
        <w:t xml:space="preserve"> </w:t>
      </w:r>
      <w:r>
        <w:rPr>
          <w:rFonts w:ascii="PermianSerifTypeface" w:hAnsi="PermianSerifTypeface"/>
          <w:bCs/>
          <w:sz w:val="22"/>
          <w:szCs w:val="22"/>
          <w:lang w:val="ru-RU"/>
        </w:rPr>
        <w:t xml:space="preserve">клиентов в соответствии со </w:t>
      </w:r>
      <w:r w:rsidRPr="008816CD">
        <w:rPr>
          <w:rFonts w:ascii="PermianSerifTypeface" w:hAnsi="PermianSerifTypeface"/>
          <w:bCs/>
          <w:sz w:val="22"/>
          <w:szCs w:val="22"/>
          <w:lang w:val="ru-RU"/>
        </w:rPr>
        <w:t>ст</w:t>
      </w:r>
      <w:r w:rsidR="00D2088D" w:rsidRPr="008816CD">
        <w:rPr>
          <w:rFonts w:ascii="PermianSerifTypeface" w:hAnsi="PermianSerifTypeface"/>
          <w:bCs/>
          <w:sz w:val="22"/>
          <w:szCs w:val="22"/>
          <w:lang w:val="ru-RU"/>
        </w:rPr>
        <w:t>. 52</w:t>
      </w:r>
      <w:r w:rsidR="00D2088D" w:rsidRPr="008816CD">
        <w:rPr>
          <w:rFonts w:ascii="PermianSerifTypeface" w:hAnsi="PermianSerifTypeface"/>
          <w:bCs/>
          <w:sz w:val="22"/>
          <w:szCs w:val="22"/>
          <w:vertAlign w:val="superscript"/>
          <w:lang w:val="ru-RU"/>
        </w:rPr>
        <w:t>4</w:t>
      </w:r>
      <w:r w:rsidR="00D2088D" w:rsidRPr="008816CD">
        <w:rPr>
          <w:rFonts w:ascii="PermianSerifTypeface" w:hAnsi="PermianSerifTypeface"/>
          <w:bCs/>
          <w:sz w:val="22"/>
          <w:szCs w:val="22"/>
          <w:lang w:val="ru-RU"/>
        </w:rPr>
        <w:t xml:space="preserve"> </w:t>
      </w:r>
      <w:r w:rsidRPr="008816CD">
        <w:rPr>
          <w:rFonts w:ascii="PermianSerifTypeface" w:hAnsi="PermianSerifTypeface"/>
          <w:bCs/>
          <w:sz w:val="22"/>
          <w:szCs w:val="22"/>
          <w:lang w:val="ru-RU"/>
        </w:rPr>
        <w:t>Закона о</w:t>
      </w:r>
      <w:r w:rsidRPr="008816CD">
        <w:rPr>
          <w:rFonts w:ascii="PermianSerifTypeface" w:hAnsi="PermianSerifTypeface"/>
          <w:color w:val="000000" w:themeColor="text1"/>
          <w:sz w:val="22"/>
          <w:szCs w:val="22"/>
          <w:lang w:val="ru-RU"/>
        </w:rPr>
        <w:t xml:space="preserve"> платежных услугах и электронных деньгах №</w:t>
      </w:r>
      <w:r w:rsidR="00D2088D" w:rsidRPr="008816CD">
        <w:rPr>
          <w:rFonts w:ascii="PermianSerifTypeface" w:hAnsi="PermianSerifTypeface"/>
          <w:bCs/>
          <w:sz w:val="22"/>
          <w:szCs w:val="22"/>
          <w:lang w:val="ru-RU"/>
        </w:rPr>
        <w:t>114/2012</w:t>
      </w:r>
      <w:r w:rsidR="007D0842" w:rsidRPr="008816CD">
        <w:rPr>
          <w:rFonts w:ascii="PermianSerifTypeface" w:hAnsi="PermianSerifTypeface"/>
          <w:bCs/>
          <w:sz w:val="22"/>
          <w:szCs w:val="22"/>
          <w:lang w:val="ru-RU"/>
        </w:rPr>
        <w:t xml:space="preserve"> </w:t>
      </w:r>
      <w:r w:rsidR="007D0842" w:rsidRPr="008816CD">
        <w:rPr>
          <w:rFonts w:ascii="PermianSerifTypeface" w:hAnsi="PermianSerifTypeface"/>
          <w:sz w:val="22"/>
          <w:szCs w:val="22"/>
          <w:lang w:val="ru-RU"/>
        </w:rPr>
        <w:t>(</w:t>
      </w:r>
      <w:r w:rsidRPr="008816CD">
        <w:rPr>
          <w:rFonts w:ascii="PermianSerifTypeface" w:hAnsi="PermianSerifTypeface"/>
          <w:sz w:val="22"/>
          <w:szCs w:val="22"/>
          <w:lang w:val="ru-RU"/>
        </w:rPr>
        <w:t>далее</w:t>
      </w:r>
      <w:r w:rsidR="007D0842" w:rsidRPr="008816CD">
        <w:rPr>
          <w:rFonts w:ascii="PermianSerifTypeface" w:hAnsi="PermianSerifTypeface"/>
          <w:sz w:val="22"/>
          <w:szCs w:val="22"/>
          <w:lang w:val="ru-RU"/>
        </w:rPr>
        <w:t xml:space="preserve"> – </w:t>
      </w:r>
      <w:r w:rsidRPr="008816CD">
        <w:rPr>
          <w:rFonts w:ascii="PermianSerifTypeface" w:hAnsi="PermianSerifTypeface"/>
          <w:sz w:val="22"/>
          <w:szCs w:val="22"/>
          <w:lang w:val="ru-RU"/>
        </w:rPr>
        <w:t>Закон</w:t>
      </w:r>
      <w:r>
        <w:rPr>
          <w:rFonts w:ascii="PermianSerifTypeface" w:hAnsi="PermianSerifTypeface"/>
          <w:sz w:val="22"/>
          <w:szCs w:val="22"/>
          <w:lang w:val="ru-RU"/>
        </w:rPr>
        <w:t xml:space="preserve"> № </w:t>
      </w:r>
      <w:r w:rsidR="00823E03" w:rsidRPr="00EA127D">
        <w:rPr>
          <w:rFonts w:ascii="PermianSerifTypeface" w:hAnsi="PermianSerifTypeface"/>
          <w:sz w:val="22"/>
          <w:szCs w:val="22"/>
          <w:lang w:val="ro-MD"/>
        </w:rPr>
        <w:t>114/2012</w:t>
      </w:r>
      <w:r w:rsidR="007D0842" w:rsidRPr="00EA127D">
        <w:rPr>
          <w:rFonts w:ascii="PermianSerifTypeface" w:hAnsi="PermianSerifTypeface"/>
          <w:sz w:val="22"/>
          <w:szCs w:val="22"/>
          <w:lang w:val="ro-MD"/>
        </w:rPr>
        <w:t>)</w:t>
      </w:r>
      <w:r w:rsidR="00D2088D" w:rsidRPr="00EA127D">
        <w:rPr>
          <w:rFonts w:ascii="PermianSerifTypeface" w:hAnsi="PermianSerifTypeface"/>
          <w:bCs/>
          <w:sz w:val="22"/>
          <w:szCs w:val="22"/>
          <w:lang w:val="ro-MD"/>
        </w:rPr>
        <w:t>;</w:t>
      </w:r>
      <w:bookmarkEnd w:id="4"/>
    </w:p>
    <w:p w14:paraId="109B5A4F" w14:textId="466843D0" w:rsidR="007C6B8C" w:rsidRPr="007C6B8C" w:rsidRDefault="007C6B8C" w:rsidP="007B27F4">
      <w:pPr>
        <w:pStyle w:val="NormalWeb"/>
        <w:numPr>
          <w:ilvl w:val="0"/>
          <w:numId w:val="3"/>
        </w:numPr>
        <w:spacing w:after="120"/>
        <w:ind w:left="0" w:firstLine="425"/>
        <w:contextualSpacing/>
        <w:jc w:val="both"/>
        <w:rPr>
          <w:rFonts w:ascii="PermianSerifTypeface" w:hAnsi="PermianSerifTypeface"/>
          <w:sz w:val="22"/>
          <w:szCs w:val="22"/>
          <w:lang w:val="ru-RU"/>
        </w:rPr>
      </w:pPr>
      <w:r w:rsidRPr="007C6B8C">
        <w:rPr>
          <w:rFonts w:ascii="PermianSerifTypeface" w:hAnsi="PermianSerifTypeface"/>
          <w:sz w:val="22"/>
          <w:szCs w:val="22"/>
          <w:lang w:val="ru-RU"/>
        </w:rPr>
        <w:t>быть освобожденными от применения требований безопасности, касающихся строгой аутентификации клиентов, при соблюдении определенных и ограниченных условий, в зависимости от уровня риска, суммы и частоты платежной операции, а также платежного канала, используемого для ее выполнения;</w:t>
      </w:r>
    </w:p>
    <w:p w14:paraId="0CFCADE1" w14:textId="76BC5F4D" w:rsidR="004A63FA" w:rsidRPr="007C6B8C" w:rsidRDefault="007C6B8C" w:rsidP="00C86C30">
      <w:pPr>
        <w:pStyle w:val="NormalWeb"/>
        <w:numPr>
          <w:ilvl w:val="0"/>
          <w:numId w:val="3"/>
        </w:numPr>
        <w:spacing w:after="120"/>
        <w:ind w:left="0" w:firstLine="425"/>
        <w:contextualSpacing/>
        <w:jc w:val="both"/>
        <w:rPr>
          <w:rFonts w:ascii="PermianSerifTypeface" w:hAnsi="PermianSerifTypeface"/>
          <w:sz w:val="22"/>
          <w:szCs w:val="22"/>
          <w:lang w:val="ro-MD"/>
        </w:rPr>
      </w:pPr>
      <w:r w:rsidRPr="007C6B8C">
        <w:rPr>
          <w:rFonts w:ascii="PermianSerifTypeface" w:hAnsi="PermianSerifTypeface"/>
          <w:bCs/>
          <w:sz w:val="22"/>
          <w:szCs w:val="22"/>
          <w:lang w:val="ru-RU"/>
        </w:rPr>
        <w:t>защищать конфиденциальность</w:t>
      </w:r>
      <w:r w:rsidR="006A1DA7" w:rsidRPr="007C6B8C">
        <w:rPr>
          <w:rFonts w:ascii="PermianSerifTypeface" w:hAnsi="PermianSerifTypeface"/>
          <w:bCs/>
          <w:sz w:val="22"/>
          <w:szCs w:val="22"/>
          <w:lang w:val="ro-MD"/>
        </w:rPr>
        <w:t>,</w:t>
      </w:r>
      <w:r w:rsidRPr="007C6B8C">
        <w:rPr>
          <w:rFonts w:ascii="PermianSerifTypeface" w:hAnsi="PermianSerifTypeface"/>
          <w:bCs/>
          <w:sz w:val="22"/>
          <w:szCs w:val="22"/>
          <w:lang w:val="ru-RU"/>
        </w:rPr>
        <w:t xml:space="preserve"> целостность и подлинность </w:t>
      </w:r>
      <w:r w:rsidRPr="007C6B8C">
        <w:rPr>
          <w:rFonts w:ascii="PermianSerifTypeface" w:hAnsi="PermianSerifTypeface"/>
          <w:color w:val="333333"/>
          <w:sz w:val="22"/>
          <w:szCs w:val="22"/>
          <w:shd w:val="clear" w:color="auto" w:fill="FFFFFF"/>
          <w:lang w:val="ru-RU"/>
        </w:rPr>
        <w:t>персонализированных элементов безопасности</w:t>
      </w:r>
      <w:r w:rsidRPr="007C6B8C">
        <w:rPr>
          <w:rFonts w:ascii="PermianSerifTypeface" w:hAnsi="PermianSerifTypeface"/>
          <w:bCs/>
          <w:sz w:val="22"/>
          <w:szCs w:val="22"/>
          <w:lang w:val="ro-MD"/>
        </w:rPr>
        <w:t xml:space="preserve"> </w:t>
      </w:r>
      <w:r w:rsidRPr="007C6B8C">
        <w:rPr>
          <w:rFonts w:ascii="PermianSerifTypeface" w:hAnsi="PermianSerifTypeface"/>
          <w:color w:val="333333"/>
          <w:sz w:val="22"/>
          <w:szCs w:val="22"/>
          <w:shd w:val="clear" w:color="auto" w:fill="FFFFFF"/>
          <w:lang w:val="ru-RU"/>
        </w:rPr>
        <w:t>пользователя платежных услуг;</w:t>
      </w:r>
      <w:r w:rsidRPr="007C6B8C">
        <w:rPr>
          <w:rFonts w:ascii="PermianSerifTypeface" w:hAnsi="PermianSerifTypeface"/>
          <w:bCs/>
          <w:sz w:val="22"/>
          <w:szCs w:val="22"/>
          <w:lang w:val="ru-RU"/>
        </w:rPr>
        <w:t xml:space="preserve"> </w:t>
      </w:r>
    </w:p>
    <w:p w14:paraId="54A74842" w14:textId="20F2C467" w:rsidR="004A63FA" w:rsidRPr="000B398B" w:rsidRDefault="000B398B" w:rsidP="00C86C30">
      <w:pPr>
        <w:pStyle w:val="NormalWeb"/>
        <w:numPr>
          <w:ilvl w:val="0"/>
          <w:numId w:val="3"/>
        </w:numPr>
        <w:spacing w:after="120"/>
        <w:ind w:left="0" w:firstLine="425"/>
        <w:contextualSpacing/>
        <w:jc w:val="both"/>
        <w:rPr>
          <w:rFonts w:ascii="PermianSerifTypeface" w:hAnsi="PermianSerifTypeface"/>
          <w:bCs/>
          <w:sz w:val="22"/>
          <w:szCs w:val="22"/>
          <w:lang w:val="ru-RU"/>
        </w:rPr>
      </w:pPr>
      <w:r w:rsidRPr="000B398B">
        <w:rPr>
          <w:rFonts w:ascii="PermianSerifTypeface" w:hAnsi="PermianSerifTypeface"/>
          <w:bCs/>
          <w:sz w:val="22"/>
          <w:szCs w:val="22"/>
          <w:lang w:val="ru-RU"/>
        </w:rPr>
        <w:t>внедрять открытый</w:t>
      </w:r>
      <w:r w:rsidR="007C6B8C" w:rsidRPr="000B398B">
        <w:rPr>
          <w:rFonts w:ascii="PermianSerifTypeface" w:hAnsi="PermianSerifTypeface"/>
          <w:bCs/>
          <w:sz w:val="22"/>
          <w:szCs w:val="22"/>
          <w:lang w:val="ru-RU"/>
        </w:rPr>
        <w:t xml:space="preserve">, общий и безопасный стандарт связи между поставщиками платежных услуг, которые предоставляют услуги по </w:t>
      </w:r>
      <w:r w:rsidRPr="000B398B">
        <w:rPr>
          <w:rFonts w:ascii="PermianSerifTypeface" w:hAnsi="PermianSerifTypeface"/>
          <w:bCs/>
          <w:sz w:val="22"/>
          <w:szCs w:val="22"/>
          <w:lang w:val="ru-RU"/>
        </w:rPr>
        <w:t>управлению счетом</w:t>
      </w:r>
      <w:r w:rsidR="004A63FA" w:rsidRPr="000B398B">
        <w:rPr>
          <w:rFonts w:ascii="PermianSerifTypeface" w:hAnsi="PermianSerifTypeface"/>
          <w:bCs/>
          <w:sz w:val="22"/>
          <w:szCs w:val="22"/>
          <w:lang w:val="ru-RU"/>
        </w:rPr>
        <w:t xml:space="preserve">, </w:t>
      </w:r>
      <w:r w:rsidRPr="000B398B">
        <w:rPr>
          <w:rFonts w:ascii="PermianSerifTypeface" w:hAnsi="PermianSerifTypeface"/>
          <w:bCs/>
          <w:sz w:val="22"/>
          <w:szCs w:val="22"/>
          <w:lang w:val="ru-RU"/>
        </w:rPr>
        <w:t>поставщиками услуг по инициированию платежа</w:t>
      </w:r>
      <w:r w:rsidR="004A63FA" w:rsidRPr="000B398B">
        <w:rPr>
          <w:rFonts w:ascii="PermianSerifTypeface" w:hAnsi="PermianSerifTypeface"/>
          <w:bCs/>
          <w:sz w:val="22"/>
          <w:szCs w:val="22"/>
          <w:lang w:val="ru-RU"/>
        </w:rPr>
        <w:t xml:space="preserve">, </w:t>
      </w:r>
      <w:r w:rsidRPr="000B398B">
        <w:rPr>
          <w:rFonts w:ascii="PermianSerifTypeface" w:hAnsi="PermianSerifTypeface"/>
          <w:bCs/>
          <w:sz w:val="22"/>
          <w:szCs w:val="22"/>
          <w:lang w:val="ru-RU"/>
        </w:rPr>
        <w:t xml:space="preserve">поставщиками </w:t>
      </w:r>
      <w:r w:rsidRPr="000B398B">
        <w:rPr>
          <w:rFonts w:ascii="PermianSerifTypeface" w:hAnsi="PermianSerifTypeface"/>
          <w:color w:val="333333"/>
          <w:shd w:val="clear" w:color="auto" w:fill="FFFFFF"/>
          <w:lang w:val="ru-RU"/>
        </w:rPr>
        <w:t>услуг по информированию о счетах</w:t>
      </w:r>
      <w:r w:rsidR="004A63FA" w:rsidRPr="000B398B">
        <w:rPr>
          <w:rFonts w:ascii="PermianSerifTypeface" w:hAnsi="PermianSerifTypeface"/>
          <w:bCs/>
          <w:sz w:val="22"/>
          <w:szCs w:val="22"/>
          <w:lang w:val="ru-RU"/>
        </w:rPr>
        <w:t xml:space="preserve">, </w:t>
      </w:r>
      <w:r w:rsidRPr="000B398B">
        <w:rPr>
          <w:rFonts w:ascii="PermianSerifTypeface" w:hAnsi="PermianSerifTypeface"/>
          <w:bCs/>
          <w:sz w:val="22"/>
          <w:szCs w:val="22"/>
          <w:lang w:val="ru-RU"/>
        </w:rPr>
        <w:t>плательщиками, получателями платежей и другими поставщиками платежных услуг в отношении предоставления и использования платежных услуг в соответствии со ст</w:t>
      </w:r>
      <w:r w:rsidR="00E4249E" w:rsidRPr="000B398B">
        <w:rPr>
          <w:rFonts w:ascii="PermianSerifTypeface" w:hAnsi="PermianSerifTypeface"/>
          <w:bCs/>
          <w:sz w:val="22"/>
          <w:szCs w:val="22"/>
          <w:lang w:val="ru-RU"/>
        </w:rPr>
        <w:t>. 52</w:t>
      </w:r>
      <w:r w:rsidR="00E4249E" w:rsidRPr="000B398B">
        <w:rPr>
          <w:rFonts w:ascii="PermianSerifTypeface" w:hAnsi="PermianSerifTypeface"/>
          <w:bCs/>
          <w:sz w:val="22"/>
          <w:szCs w:val="22"/>
          <w:vertAlign w:val="superscript"/>
          <w:lang w:val="ru-RU"/>
        </w:rPr>
        <w:t>1</w:t>
      </w:r>
      <w:r w:rsidR="00E4249E" w:rsidRPr="000B398B">
        <w:rPr>
          <w:rFonts w:ascii="PermianSerifTypeface" w:hAnsi="PermianSerifTypeface"/>
          <w:bCs/>
          <w:sz w:val="22"/>
          <w:szCs w:val="22"/>
          <w:lang w:val="ru-RU"/>
        </w:rPr>
        <w:t xml:space="preserve"> – 52</w:t>
      </w:r>
      <w:r w:rsidR="00E4249E" w:rsidRPr="000B398B">
        <w:rPr>
          <w:rFonts w:ascii="PermianSerifTypeface" w:hAnsi="PermianSerifTypeface"/>
          <w:bCs/>
          <w:sz w:val="22"/>
          <w:szCs w:val="22"/>
          <w:vertAlign w:val="superscript"/>
          <w:lang w:val="ru-RU"/>
        </w:rPr>
        <w:t xml:space="preserve">4 </w:t>
      </w:r>
      <w:r w:rsidRPr="000B398B">
        <w:rPr>
          <w:rFonts w:ascii="PermianSerifTypeface" w:hAnsi="PermianSerifTypeface"/>
          <w:bCs/>
          <w:sz w:val="22"/>
          <w:szCs w:val="22"/>
          <w:lang w:val="ru-RU"/>
        </w:rPr>
        <w:t xml:space="preserve">Закона № </w:t>
      </w:r>
      <w:r w:rsidR="00823E03" w:rsidRPr="000B398B">
        <w:rPr>
          <w:rFonts w:ascii="PermianSerifTypeface" w:hAnsi="PermianSerifTypeface"/>
          <w:bCs/>
          <w:sz w:val="22"/>
          <w:szCs w:val="22"/>
          <w:lang w:val="ru-RU"/>
        </w:rPr>
        <w:t>114/2012</w:t>
      </w:r>
      <w:r w:rsidR="004A63FA" w:rsidRPr="000B398B">
        <w:rPr>
          <w:rFonts w:ascii="PermianSerifTypeface" w:hAnsi="PermianSerifTypeface"/>
          <w:bCs/>
          <w:sz w:val="22"/>
          <w:szCs w:val="22"/>
          <w:lang w:val="ru-RU"/>
        </w:rPr>
        <w:t>.</w:t>
      </w:r>
    </w:p>
    <w:bookmarkEnd w:id="3"/>
    <w:p w14:paraId="011BA20D" w14:textId="2CFEE14F" w:rsidR="00D75774" w:rsidRPr="00D75774" w:rsidRDefault="00D75774" w:rsidP="007B27F4">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u-RU"/>
        </w:rPr>
      </w:pPr>
      <w:r w:rsidRPr="00D75774">
        <w:rPr>
          <w:rFonts w:ascii="PermianSerifTypeface" w:hAnsi="PermianSerifTypeface"/>
          <w:sz w:val="22"/>
          <w:szCs w:val="22"/>
          <w:lang w:val="ru-RU"/>
        </w:rPr>
        <w:t>Понятия и выражения, используемые в настоящем регламенте, имеют значения, предусмотренные Законом № 114/2012 и другими нормативными актами, изданными Национальным банком Молдовы</w:t>
      </w:r>
      <w:r>
        <w:rPr>
          <w:rFonts w:ascii="PermianSerifTypeface" w:hAnsi="PermianSerifTypeface"/>
          <w:sz w:val="22"/>
          <w:szCs w:val="22"/>
          <w:lang w:val="ru-RU"/>
        </w:rPr>
        <w:t>.</w:t>
      </w:r>
    </w:p>
    <w:p w14:paraId="05690D28" w14:textId="1F0A436C" w:rsidR="00A27FE5" w:rsidRPr="00EA127D" w:rsidRDefault="00D75774" w:rsidP="00C86C30">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o-MD"/>
        </w:rPr>
      </w:pPr>
      <w:r>
        <w:rPr>
          <w:rFonts w:ascii="PermianSerifTypeface" w:hAnsi="PermianSerifTypeface"/>
          <w:sz w:val="22"/>
          <w:szCs w:val="22"/>
          <w:lang w:val="ru-RU"/>
        </w:rPr>
        <w:t>Дополнительно для целей настоящего регламента используются следующие понятия</w:t>
      </w:r>
      <w:r w:rsidR="00A27FE5" w:rsidRPr="00EA127D">
        <w:rPr>
          <w:rFonts w:ascii="PermianSerifTypeface" w:hAnsi="PermianSerifTypeface"/>
          <w:sz w:val="22"/>
          <w:szCs w:val="22"/>
          <w:lang w:val="ro-MD"/>
        </w:rPr>
        <w:t>:</w:t>
      </w:r>
    </w:p>
    <w:p w14:paraId="4EC274C4" w14:textId="7DB83556" w:rsidR="00C431CB" w:rsidRPr="00C431CB" w:rsidRDefault="001740F1" w:rsidP="00C431CB">
      <w:pPr>
        <w:pStyle w:val="NormalWeb"/>
        <w:tabs>
          <w:tab w:val="left" w:pos="851"/>
        </w:tabs>
        <w:spacing w:after="120"/>
        <w:contextualSpacing/>
        <w:jc w:val="both"/>
        <w:rPr>
          <w:rFonts w:ascii="PermianSerifTypeface" w:hAnsi="PermianSerifTypeface"/>
          <w:sz w:val="22"/>
          <w:szCs w:val="22"/>
          <w:lang w:val="ru-RU"/>
        </w:rPr>
      </w:pPr>
      <w:r>
        <w:rPr>
          <w:rFonts w:ascii="PermianSerifTypeface" w:hAnsi="PermianSerifTypeface"/>
          <w:b/>
          <w:sz w:val="22"/>
          <w:szCs w:val="22"/>
          <w:lang w:val="ru-RU"/>
        </w:rPr>
        <w:t xml:space="preserve">         </w:t>
      </w:r>
      <w:r w:rsidR="00C431CB" w:rsidRPr="00C431CB">
        <w:rPr>
          <w:rFonts w:ascii="PermianSerifTypeface" w:hAnsi="PermianSerifTypeface"/>
          <w:b/>
          <w:sz w:val="22"/>
          <w:szCs w:val="22"/>
          <w:lang w:val="ru-RU"/>
        </w:rPr>
        <w:t>Компетенции в области информационной безопасности</w:t>
      </w:r>
      <w:r w:rsidR="00C431CB" w:rsidRPr="00C431CB">
        <w:rPr>
          <w:rFonts w:ascii="PermianSerifTypeface" w:hAnsi="PermianSerifTypeface"/>
          <w:sz w:val="22"/>
          <w:szCs w:val="22"/>
          <w:lang w:val="ru-RU"/>
        </w:rPr>
        <w:t xml:space="preserve"> – совокупность конкретных знаний, подтвержденных сертификатом специалиста, выданным признанн</w:t>
      </w:r>
      <w:r>
        <w:rPr>
          <w:rFonts w:ascii="PermianSerifTypeface" w:hAnsi="PermianSerifTypeface"/>
          <w:sz w:val="22"/>
          <w:szCs w:val="22"/>
          <w:lang w:val="ru-RU"/>
        </w:rPr>
        <w:t>ым субъектом</w:t>
      </w:r>
      <w:r w:rsidR="00C431CB" w:rsidRPr="00C431CB">
        <w:rPr>
          <w:rFonts w:ascii="PermianSerifTypeface" w:hAnsi="PermianSerifTypeface"/>
          <w:sz w:val="22"/>
          <w:szCs w:val="22"/>
          <w:lang w:val="ru-RU"/>
        </w:rPr>
        <w:t xml:space="preserve"> и позволяющих аудитору </w:t>
      </w:r>
      <w:r w:rsidR="002B18F4">
        <w:rPr>
          <w:rFonts w:ascii="PermianSerifTypeface" w:hAnsi="PermianSerifTypeface"/>
          <w:sz w:val="22"/>
          <w:szCs w:val="22"/>
          <w:lang w:val="ru-RU"/>
        </w:rPr>
        <w:t>изд</w:t>
      </w:r>
      <w:r w:rsidR="00C431CB" w:rsidRPr="00C431CB">
        <w:rPr>
          <w:rFonts w:ascii="PermianSerifTypeface" w:hAnsi="PermianSerifTypeface"/>
          <w:sz w:val="22"/>
          <w:szCs w:val="22"/>
          <w:lang w:val="ru-RU"/>
        </w:rPr>
        <w:t>ать заключение о соответствии мер безопасности поставщика платежных услуг требованиям, изложенным в настоящем регламенте на основе знаний в области информационной безопасности.</w:t>
      </w:r>
    </w:p>
    <w:p w14:paraId="7CFEB963" w14:textId="77777777" w:rsidR="002059F4" w:rsidRDefault="002059F4" w:rsidP="00C96EB8">
      <w:pPr>
        <w:pStyle w:val="NormalWeb"/>
        <w:tabs>
          <w:tab w:val="left" w:pos="851"/>
        </w:tabs>
        <w:spacing w:after="120"/>
        <w:ind w:firstLine="709"/>
        <w:contextualSpacing/>
        <w:jc w:val="both"/>
        <w:rPr>
          <w:rFonts w:ascii="PermianSerifTypeface" w:hAnsi="PermianSerifTypeface"/>
          <w:b/>
          <w:bCs/>
          <w:sz w:val="22"/>
          <w:szCs w:val="22"/>
          <w:lang w:val="ro-MD"/>
        </w:rPr>
      </w:pPr>
    </w:p>
    <w:p w14:paraId="4FECDDEA" w14:textId="2A045D18" w:rsidR="002059F4" w:rsidRPr="002059F4" w:rsidRDefault="002059F4" w:rsidP="00C96EB8">
      <w:pPr>
        <w:pStyle w:val="NormalWeb"/>
        <w:tabs>
          <w:tab w:val="left" w:pos="851"/>
        </w:tabs>
        <w:spacing w:after="120"/>
        <w:ind w:firstLine="709"/>
        <w:contextualSpacing/>
        <w:jc w:val="both"/>
        <w:rPr>
          <w:rFonts w:ascii="PermianSerifTypeface" w:hAnsi="PermianSerifTypeface"/>
          <w:bCs/>
          <w:sz w:val="22"/>
          <w:szCs w:val="22"/>
          <w:lang w:val="ru-RU"/>
        </w:rPr>
      </w:pPr>
      <w:r w:rsidRPr="002059F4">
        <w:rPr>
          <w:rFonts w:ascii="PermianSerifTypeface" w:hAnsi="PermianSerifTypeface"/>
          <w:b/>
          <w:bCs/>
          <w:sz w:val="22"/>
          <w:szCs w:val="22"/>
          <w:lang w:val="ru-RU"/>
        </w:rPr>
        <w:t xml:space="preserve">Открытый, общий и безопасный стандарт связи – </w:t>
      </w:r>
      <w:r w:rsidRPr="002059F4">
        <w:rPr>
          <w:rFonts w:ascii="PermianSerifTypeface" w:hAnsi="PermianSerifTypeface"/>
          <w:bCs/>
          <w:sz w:val="22"/>
          <w:szCs w:val="22"/>
          <w:lang w:val="ru-RU"/>
        </w:rPr>
        <w:t xml:space="preserve">набор функциональных и технических спецификаций для </w:t>
      </w:r>
      <w:r>
        <w:rPr>
          <w:rFonts w:ascii="PermianSerifTypeface" w:hAnsi="PermianSerifTypeface"/>
          <w:bCs/>
          <w:sz w:val="22"/>
          <w:szCs w:val="22"/>
          <w:lang w:val="ru-RU"/>
        </w:rPr>
        <w:t xml:space="preserve">конкретных </w:t>
      </w:r>
      <w:r w:rsidRPr="002059F4">
        <w:rPr>
          <w:rFonts w:ascii="PermianSerifTypeface" w:hAnsi="PermianSerifTypeface"/>
          <w:bCs/>
          <w:sz w:val="22"/>
          <w:szCs w:val="22"/>
          <w:lang w:val="ru-RU"/>
        </w:rPr>
        <w:t>интерфейсов поставщиков платежных услуг, предлагающих услуги по управлению счетами, позволяющи</w:t>
      </w:r>
      <w:r>
        <w:rPr>
          <w:rFonts w:ascii="PermianSerifTypeface" w:hAnsi="PermianSerifTypeface"/>
          <w:bCs/>
          <w:sz w:val="22"/>
          <w:szCs w:val="22"/>
          <w:lang w:val="ru-RU"/>
        </w:rPr>
        <w:t>й</w:t>
      </w:r>
      <w:r w:rsidRPr="002059F4">
        <w:rPr>
          <w:rFonts w:ascii="PermianSerifTypeface" w:hAnsi="PermianSerifTypeface"/>
          <w:bCs/>
          <w:sz w:val="22"/>
          <w:szCs w:val="22"/>
          <w:lang w:val="ru-RU"/>
        </w:rPr>
        <w:t xml:space="preserve"> поставщикам услуг по инициированию платежей, поставщикам услуг по информ</w:t>
      </w:r>
      <w:r>
        <w:rPr>
          <w:rFonts w:ascii="PermianSerifTypeface" w:hAnsi="PermianSerifTypeface"/>
          <w:bCs/>
          <w:sz w:val="22"/>
          <w:szCs w:val="22"/>
          <w:lang w:val="ru-RU"/>
        </w:rPr>
        <w:t>ированию о</w:t>
      </w:r>
      <w:r w:rsidRPr="002059F4">
        <w:rPr>
          <w:rFonts w:ascii="PermianSerifTypeface" w:hAnsi="PermianSerifTypeface"/>
          <w:bCs/>
          <w:sz w:val="22"/>
          <w:szCs w:val="22"/>
          <w:lang w:val="ru-RU"/>
        </w:rPr>
        <w:t xml:space="preserve"> счета</w:t>
      </w:r>
      <w:r>
        <w:rPr>
          <w:rFonts w:ascii="PermianSerifTypeface" w:hAnsi="PermianSerifTypeface"/>
          <w:bCs/>
          <w:sz w:val="22"/>
          <w:szCs w:val="22"/>
          <w:lang w:val="ru-RU"/>
        </w:rPr>
        <w:t>х</w:t>
      </w:r>
      <w:r w:rsidRPr="002059F4">
        <w:rPr>
          <w:rFonts w:ascii="PermianSerifTypeface" w:hAnsi="PermianSerifTypeface"/>
          <w:bCs/>
          <w:sz w:val="22"/>
          <w:szCs w:val="22"/>
          <w:lang w:val="ru-RU"/>
        </w:rPr>
        <w:t xml:space="preserve"> и поставщикам платежных услуг, выпускающим платежные инструменты на основе карт, доступ </w:t>
      </w:r>
      <w:r>
        <w:rPr>
          <w:rFonts w:ascii="PermianSerifTypeface" w:hAnsi="PermianSerifTypeface"/>
          <w:bCs/>
          <w:sz w:val="22"/>
          <w:szCs w:val="22"/>
          <w:lang w:val="ru-RU"/>
        </w:rPr>
        <w:t>к</w:t>
      </w:r>
      <w:r w:rsidRPr="002059F4">
        <w:rPr>
          <w:rFonts w:ascii="PermianSerifTypeface" w:hAnsi="PermianSerifTypeface"/>
          <w:bCs/>
          <w:sz w:val="22"/>
          <w:szCs w:val="22"/>
          <w:lang w:val="ru-RU"/>
        </w:rPr>
        <w:t xml:space="preserve"> платежны</w:t>
      </w:r>
      <w:r>
        <w:rPr>
          <w:rFonts w:ascii="PermianSerifTypeface" w:hAnsi="PermianSerifTypeface"/>
          <w:bCs/>
          <w:sz w:val="22"/>
          <w:szCs w:val="22"/>
          <w:lang w:val="ru-RU"/>
        </w:rPr>
        <w:t>м</w:t>
      </w:r>
      <w:r w:rsidRPr="002059F4">
        <w:rPr>
          <w:rFonts w:ascii="PermianSerifTypeface" w:hAnsi="PermianSerifTypeface"/>
          <w:bCs/>
          <w:sz w:val="22"/>
          <w:szCs w:val="22"/>
          <w:lang w:val="ru-RU"/>
        </w:rPr>
        <w:t xml:space="preserve"> счета</w:t>
      </w:r>
      <w:r>
        <w:rPr>
          <w:rFonts w:ascii="PermianSerifTypeface" w:hAnsi="PermianSerifTypeface"/>
          <w:bCs/>
          <w:sz w:val="22"/>
          <w:szCs w:val="22"/>
          <w:lang w:val="ru-RU"/>
        </w:rPr>
        <w:t>м</w:t>
      </w:r>
      <w:r w:rsidRPr="002059F4">
        <w:rPr>
          <w:rFonts w:ascii="PermianSerifTypeface" w:hAnsi="PermianSerifTypeface"/>
          <w:bCs/>
          <w:sz w:val="22"/>
          <w:szCs w:val="22"/>
          <w:lang w:val="ru-RU"/>
        </w:rPr>
        <w:t xml:space="preserve"> пользователей платежных услуг.</w:t>
      </w:r>
    </w:p>
    <w:p w14:paraId="1861EDA8" w14:textId="14AEA7FC" w:rsidR="002059F4" w:rsidRPr="002059F4" w:rsidRDefault="002059F4" w:rsidP="00867561">
      <w:pPr>
        <w:pStyle w:val="NormalWeb"/>
        <w:tabs>
          <w:tab w:val="left" w:pos="851"/>
        </w:tabs>
        <w:spacing w:after="120"/>
        <w:ind w:firstLine="709"/>
        <w:contextualSpacing/>
        <w:jc w:val="both"/>
        <w:rPr>
          <w:rFonts w:ascii="PermianSerifTypeface" w:hAnsi="PermianSerifTypeface"/>
          <w:bCs/>
          <w:sz w:val="22"/>
          <w:szCs w:val="22"/>
          <w:lang w:val="ru-RU"/>
        </w:rPr>
      </w:pPr>
      <w:r w:rsidRPr="002059F4">
        <w:rPr>
          <w:rFonts w:ascii="PermianSerifTypeface" w:hAnsi="PermianSerifTypeface"/>
          <w:b/>
          <w:bCs/>
          <w:sz w:val="22"/>
          <w:szCs w:val="22"/>
          <w:lang w:val="ru-RU"/>
        </w:rPr>
        <w:t xml:space="preserve">Ежедневная доля ошибочных ответов – </w:t>
      </w:r>
      <w:r w:rsidRPr="002059F4">
        <w:rPr>
          <w:rFonts w:ascii="PermianSerifTypeface" w:hAnsi="PermianSerifTypeface"/>
          <w:bCs/>
          <w:sz w:val="22"/>
          <w:szCs w:val="22"/>
          <w:lang w:val="ru-RU"/>
        </w:rPr>
        <w:t xml:space="preserve">доля, рассчитанная поставщиком платежных услуг, предоставляющим доступные онлайн услуги по </w:t>
      </w:r>
      <w:r>
        <w:rPr>
          <w:rFonts w:ascii="PermianSerifTypeface" w:hAnsi="PermianSerifTypeface"/>
          <w:bCs/>
          <w:sz w:val="22"/>
          <w:szCs w:val="22"/>
          <w:lang w:val="ru-RU"/>
        </w:rPr>
        <w:t>управлен</w:t>
      </w:r>
      <w:r w:rsidRPr="002059F4">
        <w:rPr>
          <w:rFonts w:ascii="PermianSerifTypeface" w:hAnsi="PermianSerifTypeface"/>
          <w:bCs/>
          <w:sz w:val="22"/>
          <w:szCs w:val="22"/>
          <w:lang w:val="ru-RU"/>
        </w:rPr>
        <w:t xml:space="preserve">ию платежных счетов, относительно количества сообщений об ошибках в день, которые касаются ошибок, которые могут быть отнесены к поставщику платежных услуг, предоставляющему доступные услуги по </w:t>
      </w:r>
      <w:r w:rsidR="00B23B05">
        <w:rPr>
          <w:rFonts w:ascii="PermianSerifTypeface" w:hAnsi="PermianSerifTypeface"/>
          <w:bCs/>
          <w:sz w:val="22"/>
          <w:szCs w:val="22"/>
          <w:lang w:val="ru-RU"/>
        </w:rPr>
        <w:t>управле</w:t>
      </w:r>
      <w:r w:rsidRPr="002059F4">
        <w:rPr>
          <w:rFonts w:ascii="PermianSerifTypeface" w:hAnsi="PermianSerifTypeface"/>
          <w:bCs/>
          <w:sz w:val="22"/>
          <w:szCs w:val="22"/>
          <w:lang w:val="ru-RU"/>
        </w:rPr>
        <w:t>нию платежных счетов онлайн, отправленное им в течение суток поставщикам услуг по инициированию платежей, поставщикам услуг по информ</w:t>
      </w:r>
      <w:r w:rsidR="00B23B05">
        <w:rPr>
          <w:rFonts w:ascii="PermianSerifTypeface" w:hAnsi="PermianSerifTypeface"/>
          <w:bCs/>
          <w:sz w:val="22"/>
          <w:szCs w:val="22"/>
          <w:lang w:val="ru-RU"/>
        </w:rPr>
        <w:t>ированию</w:t>
      </w:r>
      <w:r w:rsidRPr="002059F4">
        <w:rPr>
          <w:rFonts w:ascii="PermianSerifTypeface" w:hAnsi="PermianSerifTypeface"/>
          <w:bCs/>
          <w:sz w:val="22"/>
          <w:szCs w:val="22"/>
          <w:lang w:val="ru-RU"/>
        </w:rPr>
        <w:t xml:space="preserve"> о счетах и </w:t>
      </w:r>
      <w:r w:rsidRPr="002059F4">
        <w:rPr>
          <w:rFonts w:ascii="Cambria Math" w:hAnsi="Cambria Math" w:cs="Cambria Math"/>
          <w:bCs/>
          <w:sz w:val="22"/>
          <w:szCs w:val="22"/>
          <w:lang w:val="ru-RU"/>
        </w:rPr>
        <w:t>​​</w:t>
      </w:r>
      <w:r w:rsidRPr="002059F4">
        <w:rPr>
          <w:rFonts w:ascii="PermianSerifTypeface" w:hAnsi="PermianSerifTypeface" w:cs="PermianSerifTypeface"/>
          <w:bCs/>
          <w:sz w:val="22"/>
          <w:szCs w:val="22"/>
          <w:lang w:val="ru-RU"/>
        </w:rPr>
        <w:t>поставщикам</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платежных</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услуг</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выпускающим</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платежные</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инструменты</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на</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основе</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карт</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в</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соответствии</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с</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п</w:t>
      </w:r>
      <w:r w:rsidR="00274504">
        <w:rPr>
          <w:rFonts w:ascii="PermianSerifTypeface" w:hAnsi="PermianSerifTypeface" w:cs="PermianSerifTypeface"/>
          <w:bCs/>
          <w:sz w:val="22"/>
          <w:szCs w:val="22"/>
          <w:lang w:val="ru-RU"/>
        </w:rPr>
        <w:t>.</w:t>
      </w:r>
      <w:r w:rsidRPr="002059F4">
        <w:rPr>
          <w:rFonts w:ascii="PermianSerifTypeface" w:hAnsi="PermianSerifTypeface"/>
          <w:bCs/>
          <w:sz w:val="22"/>
          <w:szCs w:val="22"/>
          <w:lang w:val="ru-RU"/>
        </w:rPr>
        <w:t xml:space="preserve"> 102 </w:t>
      </w:r>
      <w:r w:rsidRPr="002059F4">
        <w:rPr>
          <w:rFonts w:ascii="PermianSerifTypeface" w:hAnsi="PermianSerifTypeface" w:cs="PermianSerifTypeface"/>
          <w:bCs/>
          <w:sz w:val="22"/>
          <w:szCs w:val="22"/>
          <w:lang w:val="ru-RU"/>
        </w:rPr>
        <w:t>и</w:t>
      </w:r>
      <w:r w:rsidRPr="002059F4">
        <w:rPr>
          <w:rFonts w:ascii="PermianSerifTypeface" w:hAnsi="PermianSerifTypeface"/>
          <w:bCs/>
          <w:sz w:val="22"/>
          <w:szCs w:val="22"/>
          <w:lang w:val="ru-RU"/>
        </w:rPr>
        <w:t xml:space="preserve"> 103, </w:t>
      </w:r>
      <w:r w:rsidRPr="002059F4">
        <w:rPr>
          <w:rFonts w:ascii="PermianSerifTypeface" w:hAnsi="PermianSerifTypeface" w:cs="PermianSerifTypeface"/>
          <w:bCs/>
          <w:sz w:val="22"/>
          <w:szCs w:val="22"/>
          <w:lang w:val="ru-RU"/>
        </w:rPr>
        <w:t>разделенное</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на</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количество</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заявок</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полученных</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в</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тот</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же</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день</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поставщик</w:t>
      </w:r>
      <w:r w:rsidR="00B23B05">
        <w:rPr>
          <w:rFonts w:ascii="PermianSerifTypeface" w:hAnsi="PermianSerifTypeface" w:cs="PermianSerifTypeface"/>
          <w:bCs/>
          <w:sz w:val="22"/>
          <w:szCs w:val="22"/>
          <w:lang w:val="ru-RU"/>
        </w:rPr>
        <w:t>ом</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платежных</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услуг</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который</w:t>
      </w:r>
      <w:r w:rsidRPr="002059F4">
        <w:rPr>
          <w:rFonts w:ascii="PermianSerifTypeface" w:hAnsi="PermianSerifTypeface"/>
          <w:bCs/>
          <w:sz w:val="22"/>
          <w:szCs w:val="22"/>
          <w:lang w:val="ru-RU"/>
        </w:rPr>
        <w:t xml:space="preserve"> </w:t>
      </w:r>
      <w:r w:rsidRPr="002059F4">
        <w:rPr>
          <w:rFonts w:ascii="PermianSerifTypeface" w:hAnsi="PermianSerifTypeface" w:cs="PermianSerifTypeface"/>
          <w:bCs/>
          <w:sz w:val="22"/>
          <w:szCs w:val="22"/>
          <w:lang w:val="ru-RU"/>
        </w:rPr>
        <w:t>пре</w:t>
      </w:r>
      <w:r w:rsidRPr="002059F4">
        <w:rPr>
          <w:rFonts w:ascii="PermianSerifTypeface" w:hAnsi="PermianSerifTypeface"/>
          <w:bCs/>
          <w:sz w:val="22"/>
          <w:szCs w:val="22"/>
          <w:lang w:val="ru-RU"/>
        </w:rPr>
        <w:t xml:space="preserve">длагает услуги по </w:t>
      </w:r>
      <w:r w:rsidR="00B23B05">
        <w:rPr>
          <w:rFonts w:ascii="PermianSerifTypeface" w:hAnsi="PermianSerifTypeface"/>
          <w:bCs/>
          <w:sz w:val="22"/>
          <w:szCs w:val="22"/>
          <w:lang w:val="ru-RU"/>
        </w:rPr>
        <w:t>управлению платежных счетов, доступных</w:t>
      </w:r>
      <w:r w:rsidRPr="002059F4">
        <w:rPr>
          <w:rFonts w:ascii="PermianSerifTypeface" w:hAnsi="PermianSerifTypeface"/>
          <w:bCs/>
          <w:sz w:val="22"/>
          <w:szCs w:val="22"/>
          <w:lang w:val="ru-RU"/>
        </w:rPr>
        <w:t xml:space="preserve"> онлайн</w:t>
      </w:r>
      <w:r w:rsidR="00B23B05">
        <w:rPr>
          <w:rFonts w:ascii="PermianSerifTypeface" w:hAnsi="PermianSerifTypeface"/>
          <w:bCs/>
          <w:sz w:val="22"/>
          <w:szCs w:val="22"/>
          <w:lang w:val="ru-RU"/>
        </w:rPr>
        <w:t>,</w:t>
      </w:r>
      <w:r w:rsidRPr="002059F4">
        <w:rPr>
          <w:rFonts w:ascii="PermianSerifTypeface" w:hAnsi="PermianSerifTypeface"/>
          <w:bCs/>
          <w:sz w:val="22"/>
          <w:szCs w:val="22"/>
          <w:lang w:val="ru-RU"/>
        </w:rPr>
        <w:t xml:space="preserve"> от поставщиков услуг по инициированию платежей, поставщиков </w:t>
      </w:r>
      <w:r w:rsidR="00B23B05">
        <w:rPr>
          <w:rFonts w:ascii="PermianSerifTypeface" w:hAnsi="PermianSerifTypeface"/>
          <w:bCs/>
          <w:sz w:val="22"/>
          <w:szCs w:val="22"/>
          <w:lang w:val="ru-RU"/>
        </w:rPr>
        <w:t xml:space="preserve">услуг по </w:t>
      </w:r>
      <w:r w:rsidRPr="002059F4">
        <w:rPr>
          <w:rFonts w:ascii="PermianSerifTypeface" w:hAnsi="PermianSerifTypeface"/>
          <w:bCs/>
          <w:sz w:val="22"/>
          <w:szCs w:val="22"/>
          <w:lang w:val="ru-RU"/>
        </w:rPr>
        <w:t>информ</w:t>
      </w:r>
      <w:r w:rsidR="00B23B05">
        <w:rPr>
          <w:rFonts w:ascii="PermianSerifTypeface" w:hAnsi="PermianSerifTypeface"/>
          <w:bCs/>
          <w:sz w:val="22"/>
          <w:szCs w:val="22"/>
          <w:lang w:val="ru-RU"/>
        </w:rPr>
        <w:t>ированию о счетах</w:t>
      </w:r>
      <w:r w:rsidRPr="002059F4">
        <w:rPr>
          <w:rFonts w:ascii="PermianSerifTypeface" w:hAnsi="PermianSerifTypeface"/>
          <w:bCs/>
          <w:sz w:val="22"/>
          <w:szCs w:val="22"/>
          <w:lang w:val="ru-RU"/>
        </w:rPr>
        <w:t xml:space="preserve">  и поставщиков платежных услуг, которые выпускают платежные инструменты на основе карт.</w:t>
      </w:r>
    </w:p>
    <w:p w14:paraId="5E6E5A53" w14:textId="77777777" w:rsidR="002059F4" w:rsidRDefault="002059F4" w:rsidP="00867561">
      <w:pPr>
        <w:pStyle w:val="NormalWeb"/>
        <w:tabs>
          <w:tab w:val="left" w:pos="851"/>
        </w:tabs>
        <w:spacing w:after="120"/>
        <w:ind w:firstLine="709"/>
        <w:contextualSpacing/>
        <w:jc w:val="both"/>
        <w:rPr>
          <w:rFonts w:ascii="PermianSerifTypeface" w:hAnsi="PermianSerifTypeface"/>
          <w:b/>
          <w:bCs/>
          <w:sz w:val="22"/>
          <w:szCs w:val="22"/>
          <w:lang w:val="ro-MD"/>
        </w:rPr>
      </w:pPr>
    </w:p>
    <w:p w14:paraId="0AE77CE3" w14:textId="44EC432B" w:rsidR="00867561" w:rsidRPr="00EA127D" w:rsidRDefault="00B23B05" w:rsidP="00867561">
      <w:pPr>
        <w:pStyle w:val="NormalWeb"/>
        <w:tabs>
          <w:tab w:val="left" w:pos="851"/>
        </w:tabs>
        <w:spacing w:after="120"/>
        <w:ind w:firstLine="709"/>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867561" w:rsidRPr="00EA127D">
        <w:rPr>
          <w:rFonts w:ascii="PermianSerifTypeface" w:hAnsi="PermianSerifTypeface"/>
          <w:b/>
          <w:bCs/>
          <w:sz w:val="22"/>
          <w:szCs w:val="22"/>
          <w:lang w:val="ro-MD"/>
        </w:rPr>
        <w:t xml:space="preserve"> 2</w:t>
      </w:r>
    </w:p>
    <w:p w14:paraId="39F59304" w14:textId="28C79A99" w:rsidR="00867561" w:rsidRDefault="00B23B05" w:rsidP="00867561">
      <w:pPr>
        <w:pStyle w:val="NormalWeb"/>
        <w:tabs>
          <w:tab w:val="left" w:pos="851"/>
        </w:tabs>
        <w:spacing w:after="120"/>
        <w:ind w:firstLine="709"/>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ОБЩИЕ ТРЕБОВАНИЯ К АУТЕНТИФИКАЦИИ</w:t>
      </w:r>
    </w:p>
    <w:p w14:paraId="0C82AA24" w14:textId="77777777" w:rsidR="00B23B05" w:rsidRPr="00B23B05" w:rsidRDefault="00B23B05" w:rsidP="00867561">
      <w:pPr>
        <w:pStyle w:val="NormalWeb"/>
        <w:tabs>
          <w:tab w:val="left" w:pos="851"/>
        </w:tabs>
        <w:spacing w:after="120"/>
        <w:ind w:firstLine="709"/>
        <w:contextualSpacing/>
        <w:jc w:val="center"/>
        <w:rPr>
          <w:rFonts w:ascii="PermianSerifTypeface" w:hAnsi="PermianSerifTypeface"/>
          <w:b/>
          <w:bCs/>
          <w:sz w:val="22"/>
          <w:szCs w:val="22"/>
          <w:lang w:val="ru-RU"/>
        </w:rPr>
      </w:pPr>
    </w:p>
    <w:p w14:paraId="78CB5158" w14:textId="4E7FB958" w:rsidR="00B23B05" w:rsidRPr="00B23B05" w:rsidRDefault="00B23B05" w:rsidP="007B27F4">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u-RU"/>
        </w:rPr>
      </w:pPr>
      <w:r w:rsidRPr="00B23B05">
        <w:rPr>
          <w:rFonts w:ascii="PermianSerifTypeface" w:hAnsi="PermianSerifTypeface"/>
          <w:sz w:val="22"/>
          <w:szCs w:val="22"/>
          <w:lang w:val="ru-RU"/>
        </w:rPr>
        <w:t>Поставщики платежных услуг создают механизмы мониторинга операций, позволяющие выявлять несанкционированные или мошеннические платежные операции, в целях реализации мер безопасности, предотвращения и ограничения несанкционированных или мошеннических платежных операций, предусмотренных подп. 1) и 2) п.1.</w:t>
      </w:r>
    </w:p>
    <w:p w14:paraId="1DDC108D" w14:textId="0F223D97" w:rsidR="00194540" w:rsidRPr="00194540" w:rsidRDefault="00194540" w:rsidP="00D10E71">
      <w:pPr>
        <w:pStyle w:val="NormalWeb"/>
        <w:tabs>
          <w:tab w:val="left" w:pos="851"/>
        </w:tabs>
        <w:spacing w:after="120"/>
        <w:ind w:firstLine="709"/>
        <w:contextualSpacing/>
        <w:jc w:val="both"/>
        <w:rPr>
          <w:rFonts w:ascii="PermianSerifTypeface" w:hAnsi="PermianSerifTypeface"/>
          <w:sz w:val="22"/>
          <w:szCs w:val="22"/>
          <w:lang w:val="ru-RU"/>
        </w:rPr>
      </w:pPr>
      <w:r w:rsidRPr="00194540">
        <w:rPr>
          <w:rFonts w:ascii="PermianSerifTypeface" w:hAnsi="PermianSerifTypeface"/>
          <w:sz w:val="22"/>
          <w:szCs w:val="22"/>
          <w:lang w:val="ru-RU"/>
        </w:rPr>
        <w:t>Эти механизмы основаны на анализе платежных операций с учетом особенн</w:t>
      </w:r>
      <w:r>
        <w:rPr>
          <w:rFonts w:ascii="PermianSerifTypeface" w:hAnsi="PermianSerifTypeface"/>
          <w:sz w:val="22"/>
          <w:szCs w:val="22"/>
          <w:lang w:val="ru-RU"/>
        </w:rPr>
        <w:t>ых элементов</w:t>
      </w:r>
      <w:r w:rsidRPr="00194540">
        <w:rPr>
          <w:rFonts w:ascii="PermianSerifTypeface" w:hAnsi="PermianSerifTypeface"/>
          <w:sz w:val="22"/>
          <w:szCs w:val="22"/>
          <w:lang w:val="ru-RU"/>
        </w:rPr>
        <w:t xml:space="preserve"> пользователя платежных услуг при обычном использовании персонализированных элементов безопасности.</w:t>
      </w:r>
    </w:p>
    <w:p w14:paraId="5F338B8A" w14:textId="22183A04" w:rsidR="00B063E2" w:rsidRPr="00B063E2" w:rsidRDefault="00B063E2" w:rsidP="007B27F4">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u-RU"/>
        </w:rPr>
      </w:pPr>
      <w:r w:rsidRPr="00B063E2">
        <w:rPr>
          <w:rFonts w:ascii="PermianSerifTypeface" w:hAnsi="PermianSerifTypeface"/>
          <w:sz w:val="22"/>
          <w:szCs w:val="22"/>
          <w:lang w:val="ru-RU"/>
        </w:rPr>
        <w:t>Поставщики платежных услуг должны обеспечить, чтобы механизмы мониторинга операций были основаны на риске и учитывали, как минимум, следующие факторы:</w:t>
      </w:r>
    </w:p>
    <w:p w14:paraId="3B456D34" w14:textId="05CC6ECE" w:rsidR="00F86761" w:rsidRPr="004457F2" w:rsidRDefault="004457F2" w:rsidP="004457F2">
      <w:pPr>
        <w:pStyle w:val="NormalWeb"/>
        <w:numPr>
          <w:ilvl w:val="0"/>
          <w:numId w:val="4"/>
        </w:numPr>
        <w:tabs>
          <w:tab w:val="left" w:pos="426"/>
        </w:tabs>
        <w:spacing w:after="120"/>
        <w:contextualSpacing/>
        <w:jc w:val="both"/>
        <w:rPr>
          <w:rFonts w:ascii="PermianSerifTypeface" w:hAnsi="PermianSerifTypeface"/>
          <w:sz w:val="22"/>
          <w:szCs w:val="22"/>
          <w:lang w:val="ru-RU"/>
        </w:rPr>
      </w:pPr>
      <w:r w:rsidRPr="004457F2">
        <w:rPr>
          <w:rFonts w:ascii="PermianSerifTypeface" w:hAnsi="PermianSerifTypeface"/>
          <w:sz w:val="22"/>
          <w:szCs w:val="22"/>
          <w:lang w:val="ru-RU"/>
        </w:rPr>
        <w:t>списки скомпрометированных или украденных учетных данных</w:t>
      </w:r>
      <w:r w:rsidR="00F86761" w:rsidRPr="004457F2">
        <w:rPr>
          <w:rFonts w:ascii="PermianSerifTypeface" w:hAnsi="PermianSerifTypeface"/>
          <w:sz w:val="22"/>
          <w:szCs w:val="22"/>
          <w:lang w:val="ru-RU"/>
        </w:rPr>
        <w:t>;</w:t>
      </w:r>
    </w:p>
    <w:p w14:paraId="717B40B9" w14:textId="7118ED6E" w:rsidR="00F86761" w:rsidRPr="00EA127D" w:rsidRDefault="004457F2" w:rsidP="00012B57">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o-MD"/>
        </w:rPr>
      </w:pPr>
      <w:r>
        <w:rPr>
          <w:rFonts w:ascii="PermianSerifTypeface" w:hAnsi="PermianSerifTypeface"/>
          <w:sz w:val="22"/>
          <w:szCs w:val="22"/>
          <w:lang w:val="ru-RU"/>
        </w:rPr>
        <w:t>стоимость каждой платежной операции</w:t>
      </w:r>
      <w:r w:rsidR="00F86761" w:rsidRPr="00EA127D">
        <w:rPr>
          <w:rFonts w:ascii="PermianSerifTypeface" w:hAnsi="PermianSerifTypeface"/>
          <w:sz w:val="22"/>
          <w:szCs w:val="22"/>
          <w:lang w:val="ro-MD"/>
        </w:rPr>
        <w:t>;</w:t>
      </w:r>
    </w:p>
    <w:p w14:paraId="206EFB6F" w14:textId="20CEC29F" w:rsidR="00F86761" w:rsidRPr="00554410" w:rsidRDefault="004457F2" w:rsidP="004457F2">
      <w:pPr>
        <w:pStyle w:val="NormalWeb"/>
        <w:numPr>
          <w:ilvl w:val="0"/>
          <w:numId w:val="4"/>
        </w:numPr>
        <w:tabs>
          <w:tab w:val="left" w:pos="426"/>
        </w:tabs>
        <w:spacing w:after="120"/>
        <w:contextualSpacing/>
        <w:jc w:val="both"/>
        <w:rPr>
          <w:rFonts w:ascii="PermianSerifTypeface" w:hAnsi="PermianSerifTypeface"/>
          <w:sz w:val="22"/>
          <w:szCs w:val="22"/>
          <w:lang w:val="ru-RU"/>
        </w:rPr>
      </w:pPr>
      <w:r w:rsidRPr="00554410">
        <w:rPr>
          <w:rFonts w:ascii="PermianSerifTypeface" w:hAnsi="PermianSerifTypeface"/>
          <w:sz w:val="22"/>
          <w:szCs w:val="22"/>
          <w:lang w:val="ru-RU"/>
        </w:rPr>
        <w:t>известные сценарии мошенничества при оказании платежных услуг</w:t>
      </w:r>
      <w:r w:rsidR="00F86761" w:rsidRPr="00554410">
        <w:rPr>
          <w:rFonts w:ascii="PermianSerifTypeface" w:hAnsi="PermianSerifTypeface"/>
          <w:sz w:val="22"/>
          <w:szCs w:val="22"/>
          <w:lang w:val="ru-RU"/>
        </w:rPr>
        <w:t>;</w:t>
      </w:r>
    </w:p>
    <w:p w14:paraId="637998E0" w14:textId="0B6F367B" w:rsidR="00554410" w:rsidRPr="00554410" w:rsidRDefault="00554410" w:rsidP="007B27F4">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u-RU"/>
        </w:rPr>
      </w:pPr>
      <w:r w:rsidRPr="00554410">
        <w:rPr>
          <w:rFonts w:ascii="PermianSerifTypeface" w:hAnsi="PermianSerifTypeface"/>
          <w:sz w:val="22"/>
          <w:szCs w:val="22"/>
          <w:lang w:val="ru-RU"/>
        </w:rPr>
        <w:t>показатели нарушения конфиденциальности, целостности или аутентичности сеанса в результате процедуры аутентификации</w:t>
      </w:r>
      <w:r w:rsidR="00274504">
        <w:rPr>
          <w:rFonts w:ascii="PermianSerifTypeface" w:hAnsi="PermianSerifTypeface"/>
          <w:sz w:val="22"/>
          <w:szCs w:val="22"/>
          <w:lang w:val="ru-RU"/>
        </w:rPr>
        <w:t>;</w:t>
      </w:r>
    </w:p>
    <w:p w14:paraId="32CFCB7D" w14:textId="6B5F15E3" w:rsidR="00200B95" w:rsidRPr="00DA342C" w:rsidRDefault="00200B95" w:rsidP="007B27F4">
      <w:pPr>
        <w:pStyle w:val="NormalWeb"/>
        <w:numPr>
          <w:ilvl w:val="0"/>
          <w:numId w:val="4"/>
        </w:numPr>
        <w:tabs>
          <w:tab w:val="left" w:pos="426"/>
        </w:tabs>
        <w:spacing w:after="120"/>
        <w:ind w:left="0" w:firstLine="425"/>
        <w:contextualSpacing/>
        <w:jc w:val="both"/>
        <w:rPr>
          <w:rFonts w:ascii="PermianSerifTypeface" w:hAnsi="PermianSerifTypeface"/>
          <w:sz w:val="22"/>
          <w:szCs w:val="22"/>
          <w:lang w:val="ru-RU"/>
        </w:rPr>
      </w:pPr>
      <w:r w:rsidRPr="00DA342C">
        <w:rPr>
          <w:rFonts w:ascii="PermianSerifTypeface" w:hAnsi="PermianSerifTypeface"/>
          <w:sz w:val="22"/>
          <w:szCs w:val="22"/>
          <w:lang w:val="ru-RU"/>
        </w:rPr>
        <w:t xml:space="preserve">реестр нормального и ненормального использования устройства доступа </w:t>
      </w:r>
      <w:r w:rsidR="002664C8" w:rsidRPr="00DA342C">
        <w:rPr>
          <w:rFonts w:ascii="PermianSerifTypeface" w:hAnsi="PermianSerifTypeface"/>
          <w:sz w:val="22"/>
          <w:szCs w:val="22"/>
          <w:lang w:val="ru-RU"/>
        </w:rPr>
        <w:t>или программного</w:t>
      </w:r>
      <w:r w:rsidR="00EA0831">
        <w:rPr>
          <w:rFonts w:ascii="PermianSerifTypeface" w:hAnsi="PermianSerifTypeface"/>
          <w:sz w:val="22"/>
          <w:szCs w:val="22"/>
          <w:lang w:val="ru-RU"/>
        </w:rPr>
        <w:t xml:space="preserve"> обеспечения</w:t>
      </w:r>
      <w:r w:rsidRPr="00DA342C">
        <w:rPr>
          <w:rFonts w:ascii="PermianSerifTypeface" w:hAnsi="PermianSerifTypeface"/>
          <w:sz w:val="22"/>
          <w:szCs w:val="22"/>
          <w:lang w:val="ru-RU"/>
        </w:rPr>
        <w:t>, предоставленн</w:t>
      </w:r>
      <w:r w:rsidR="00274504">
        <w:rPr>
          <w:rFonts w:ascii="PermianSerifTypeface" w:hAnsi="PermianSerifTypeface"/>
          <w:sz w:val="22"/>
          <w:szCs w:val="22"/>
          <w:lang w:val="ru-RU"/>
        </w:rPr>
        <w:t>ого</w:t>
      </w:r>
      <w:r w:rsidRPr="00DA342C">
        <w:rPr>
          <w:rFonts w:ascii="PermianSerifTypeface" w:hAnsi="PermianSerifTypeface"/>
          <w:sz w:val="22"/>
          <w:szCs w:val="22"/>
          <w:lang w:val="ru-RU"/>
        </w:rPr>
        <w:t xml:space="preserve"> пользователю платежных услуг поставщиком платежных услуг</w:t>
      </w:r>
      <w:r w:rsidR="00160A1B" w:rsidRPr="00DA342C">
        <w:rPr>
          <w:rFonts w:ascii="PermianSerifTypeface" w:hAnsi="PermianSerifTypeface"/>
          <w:sz w:val="22"/>
          <w:szCs w:val="22"/>
          <w:lang w:val="ru-RU"/>
        </w:rPr>
        <w:t>;</w:t>
      </w:r>
    </w:p>
    <w:p w14:paraId="2764A209" w14:textId="5B098158" w:rsidR="00160A1B" w:rsidRPr="00DA342C" w:rsidRDefault="00160A1B" w:rsidP="007B27F4">
      <w:pPr>
        <w:pStyle w:val="NormalWeb"/>
        <w:numPr>
          <w:ilvl w:val="0"/>
          <w:numId w:val="4"/>
        </w:numPr>
        <w:tabs>
          <w:tab w:val="left" w:pos="709"/>
        </w:tabs>
        <w:spacing w:after="120"/>
        <w:contextualSpacing/>
        <w:jc w:val="both"/>
        <w:rPr>
          <w:rFonts w:ascii="PermianSerifTypeface" w:hAnsi="PermianSerifTypeface"/>
          <w:sz w:val="22"/>
          <w:szCs w:val="22"/>
          <w:lang w:val="ru-RU"/>
        </w:rPr>
      </w:pPr>
      <w:r w:rsidRPr="00DA342C">
        <w:rPr>
          <w:rFonts w:ascii="PermianSerifTypeface" w:hAnsi="PermianSerifTypeface"/>
          <w:sz w:val="22"/>
          <w:szCs w:val="22"/>
          <w:lang w:val="ru-RU"/>
        </w:rPr>
        <w:t>аномальное/необычное географическое положение плательщика</w:t>
      </w:r>
      <w:r w:rsidR="00DA342C">
        <w:rPr>
          <w:rFonts w:ascii="PermianSerifTypeface" w:hAnsi="PermianSerifTypeface"/>
          <w:sz w:val="22"/>
          <w:szCs w:val="22"/>
          <w:lang w:val="ru-RU"/>
        </w:rPr>
        <w:t>;</w:t>
      </w:r>
    </w:p>
    <w:p w14:paraId="67D85894" w14:textId="79A8C7E4" w:rsidR="00160A1B" w:rsidRPr="00DA342C" w:rsidRDefault="00160A1B" w:rsidP="007B27F4">
      <w:pPr>
        <w:pStyle w:val="NormalWeb"/>
        <w:numPr>
          <w:ilvl w:val="0"/>
          <w:numId w:val="4"/>
        </w:numPr>
        <w:tabs>
          <w:tab w:val="left" w:pos="426"/>
        </w:tabs>
        <w:spacing w:after="120"/>
        <w:ind w:left="709" w:hanging="284"/>
        <w:contextualSpacing/>
        <w:jc w:val="both"/>
        <w:rPr>
          <w:rFonts w:ascii="PermianSerifTypeface" w:hAnsi="PermianSerifTypeface"/>
          <w:sz w:val="22"/>
          <w:szCs w:val="22"/>
          <w:lang w:val="ru-RU"/>
        </w:rPr>
      </w:pPr>
      <w:r w:rsidRPr="00DA342C">
        <w:rPr>
          <w:rFonts w:ascii="PermianSerifTypeface" w:hAnsi="PermianSerifTypeface"/>
          <w:sz w:val="22"/>
          <w:szCs w:val="22"/>
          <w:lang w:val="ru-RU"/>
        </w:rPr>
        <w:t xml:space="preserve">географическое положение </w:t>
      </w:r>
      <w:r w:rsidR="00DA342C" w:rsidRPr="00DA342C">
        <w:rPr>
          <w:rFonts w:ascii="PermianSerifTypeface" w:hAnsi="PermianSerifTypeface"/>
          <w:sz w:val="22"/>
          <w:szCs w:val="22"/>
          <w:lang w:val="ru-RU"/>
        </w:rPr>
        <w:t xml:space="preserve">с повышенным риском </w:t>
      </w:r>
      <w:r w:rsidRPr="00DA342C">
        <w:rPr>
          <w:rFonts w:ascii="PermianSerifTypeface" w:hAnsi="PermianSerifTypeface"/>
          <w:sz w:val="22"/>
          <w:szCs w:val="22"/>
          <w:lang w:val="ru-RU"/>
        </w:rPr>
        <w:t>получателя платежа.</w:t>
      </w:r>
    </w:p>
    <w:p w14:paraId="1A348563" w14:textId="517E028D" w:rsidR="00E54BFE" w:rsidRPr="00EA127D" w:rsidRDefault="00E54BFE" w:rsidP="00E54BFE">
      <w:pPr>
        <w:pStyle w:val="NormalWeb"/>
        <w:tabs>
          <w:tab w:val="left" w:pos="426"/>
        </w:tabs>
        <w:spacing w:after="120"/>
        <w:ind w:left="785"/>
        <w:contextualSpacing/>
        <w:jc w:val="both"/>
        <w:rPr>
          <w:rFonts w:ascii="PermianSerifTypeface" w:hAnsi="PermianSerifTypeface"/>
          <w:sz w:val="22"/>
          <w:szCs w:val="22"/>
          <w:lang w:val="ro-MD"/>
        </w:rPr>
      </w:pPr>
    </w:p>
    <w:p w14:paraId="77A449BF" w14:textId="27ADD115" w:rsidR="00E54BFE" w:rsidRPr="00463468" w:rsidRDefault="00DA342C" w:rsidP="00E54BFE">
      <w:pPr>
        <w:pStyle w:val="NormalWeb"/>
        <w:tabs>
          <w:tab w:val="left" w:pos="426"/>
        </w:tabs>
        <w:spacing w:after="120"/>
        <w:ind w:left="785"/>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Часть</w:t>
      </w:r>
      <w:r w:rsidR="00E54BFE" w:rsidRPr="00EA127D">
        <w:rPr>
          <w:rFonts w:ascii="PermianSerifTypeface" w:hAnsi="PermianSerifTypeface"/>
          <w:b/>
          <w:bCs/>
          <w:sz w:val="22"/>
          <w:szCs w:val="22"/>
          <w:lang w:val="ro-MD"/>
        </w:rPr>
        <w:t xml:space="preserve"> 3</w:t>
      </w:r>
      <w:r w:rsidR="00E54BFE" w:rsidRPr="00EA127D">
        <w:rPr>
          <w:rFonts w:ascii="PermianSerifTypeface" w:hAnsi="PermianSerifTypeface"/>
          <w:b/>
          <w:bCs/>
          <w:sz w:val="22"/>
          <w:szCs w:val="22"/>
          <w:lang w:val="ro-MD"/>
        </w:rPr>
        <w:br/>
      </w:r>
      <w:r w:rsidR="007B27F4">
        <w:rPr>
          <w:rFonts w:ascii="PermianSerifTypeface" w:hAnsi="PermianSerifTypeface"/>
          <w:b/>
          <w:bCs/>
          <w:sz w:val="22"/>
          <w:szCs w:val="22"/>
          <w:lang w:val="ru-RU"/>
        </w:rPr>
        <w:t>ПЕРЕСМОТР</w:t>
      </w:r>
      <w:r w:rsidR="00463468">
        <w:rPr>
          <w:rFonts w:ascii="PermianSerifTypeface" w:hAnsi="PermianSerifTypeface"/>
          <w:b/>
          <w:bCs/>
          <w:sz w:val="22"/>
          <w:szCs w:val="22"/>
          <w:lang w:val="ru-RU"/>
        </w:rPr>
        <w:t xml:space="preserve"> МЕР БЕЗОПАСНОСТИ</w:t>
      </w:r>
    </w:p>
    <w:p w14:paraId="1A03EFAF" w14:textId="6C5CA3C9" w:rsidR="007B27F4" w:rsidRPr="007B27F4" w:rsidRDefault="007B27F4" w:rsidP="007B27F4">
      <w:pPr>
        <w:pStyle w:val="NormalWeb"/>
        <w:numPr>
          <w:ilvl w:val="0"/>
          <w:numId w:val="1"/>
        </w:numPr>
        <w:tabs>
          <w:tab w:val="left" w:pos="426"/>
        </w:tabs>
        <w:spacing w:after="120"/>
        <w:ind w:left="0" w:firstLine="425"/>
        <w:contextualSpacing/>
        <w:jc w:val="both"/>
        <w:rPr>
          <w:rFonts w:ascii="PermianSerifTypeface" w:hAnsi="PermianSerifTypeface"/>
          <w:sz w:val="22"/>
          <w:szCs w:val="22"/>
          <w:lang w:val="ru-RU"/>
        </w:rPr>
      </w:pPr>
      <w:r w:rsidRPr="007B27F4">
        <w:rPr>
          <w:rFonts w:ascii="PermianSerifTypeface" w:hAnsi="PermianSerifTypeface"/>
          <w:sz w:val="22"/>
          <w:szCs w:val="22"/>
          <w:lang w:val="ru-RU"/>
        </w:rPr>
        <w:t>Реализация мер безопасности, предусмотренных п</w:t>
      </w:r>
      <w:r w:rsidR="00274504">
        <w:rPr>
          <w:rFonts w:ascii="PermianSerifTypeface" w:hAnsi="PermianSerifTypeface"/>
          <w:sz w:val="22"/>
          <w:szCs w:val="22"/>
          <w:lang w:val="ru-RU"/>
        </w:rPr>
        <w:t>.</w:t>
      </w:r>
      <w:r w:rsidRPr="007B27F4">
        <w:rPr>
          <w:rFonts w:ascii="PermianSerifTypeface" w:hAnsi="PermianSerifTypeface"/>
          <w:sz w:val="22"/>
          <w:szCs w:val="22"/>
          <w:lang w:val="ru-RU"/>
        </w:rPr>
        <w:t xml:space="preserve"> 1, документируется, тестируется, оценивается и проверяется не реже одного раза в 3 года или по требованию Национального банка Молдовы аудиторами, обладающими компетенцией и опытом работы в области безопасности информации и платежей, </w:t>
      </w:r>
      <w:r w:rsidRPr="007B27F4">
        <w:rPr>
          <w:rFonts w:ascii="PermianSerifTypeface" w:hAnsi="PermianSerifTypeface"/>
          <w:sz w:val="22"/>
          <w:szCs w:val="22"/>
          <w:lang w:val="ru-RU"/>
        </w:rPr>
        <w:lastRenderedPageBreak/>
        <w:t>которые являются в оперативном отношении независимыми от поставщика платежных услуг.</w:t>
      </w:r>
    </w:p>
    <w:p w14:paraId="2AE5DF91" w14:textId="0B944C33" w:rsidR="007B27F4" w:rsidRPr="007B27F4" w:rsidRDefault="007B27F4" w:rsidP="00273B77">
      <w:pPr>
        <w:pStyle w:val="NormalWeb"/>
        <w:spacing w:after="120"/>
        <w:ind w:firstLine="709"/>
        <w:contextualSpacing/>
        <w:jc w:val="both"/>
        <w:rPr>
          <w:rFonts w:ascii="PermianSerifTypeface" w:hAnsi="PermianSerifTypeface"/>
          <w:sz w:val="22"/>
          <w:szCs w:val="22"/>
          <w:lang w:val="ru-RU"/>
        </w:rPr>
      </w:pPr>
      <w:r w:rsidRPr="007B27F4">
        <w:rPr>
          <w:rFonts w:ascii="PermianSerifTypeface" w:hAnsi="PermianSerifTypeface"/>
          <w:sz w:val="22"/>
          <w:szCs w:val="22"/>
          <w:lang w:val="ru-RU"/>
        </w:rPr>
        <w:t>Период между проверками, предусмотренными настоящим пунктом, устанавливается с учетом соответствующей основы бухгалтерского учета и обязательного аудита, применимого к поставщику платежных услуг.</w:t>
      </w:r>
    </w:p>
    <w:p w14:paraId="6CFD0E29" w14:textId="5816D332" w:rsidR="007B27F4" w:rsidRPr="00AB17CB" w:rsidRDefault="00737CAD" w:rsidP="0092044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bookmarkStart w:id="5" w:name="_Ref122340545"/>
      <w:r w:rsidRPr="00AB17CB">
        <w:rPr>
          <w:rFonts w:ascii="PermianSerifTypeface" w:hAnsi="PermianSerifTypeface"/>
          <w:sz w:val="22"/>
          <w:szCs w:val="22"/>
          <w:lang w:val="ro-MD"/>
        </w:rPr>
        <w:t xml:space="preserve"> </w:t>
      </w:r>
      <w:bookmarkEnd w:id="5"/>
      <w:r w:rsidR="007B27F4" w:rsidRPr="00AB17CB">
        <w:rPr>
          <w:rFonts w:ascii="PermianSerifTypeface" w:hAnsi="PermianSerifTypeface"/>
          <w:sz w:val="22"/>
          <w:szCs w:val="22"/>
          <w:lang w:val="ru-RU"/>
        </w:rPr>
        <w:t>Поставщики платежных услуг, применяющие отступления, предусмотренные п</w:t>
      </w:r>
      <w:r w:rsidR="00274504">
        <w:rPr>
          <w:rFonts w:ascii="PermianSerifTypeface" w:hAnsi="PermianSerifTypeface"/>
          <w:sz w:val="22"/>
          <w:szCs w:val="22"/>
          <w:lang w:val="ru-RU"/>
        </w:rPr>
        <w:t>.</w:t>
      </w:r>
      <w:r w:rsidR="007B27F4" w:rsidRPr="00AB17CB">
        <w:rPr>
          <w:rFonts w:ascii="PermianSerifTypeface" w:hAnsi="PermianSerifTypeface"/>
          <w:sz w:val="22"/>
          <w:szCs w:val="22"/>
          <w:lang w:val="ru-RU"/>
        </w:rPr>
        <w:t xml:space="preserve"> 42-44, подлежат проверке не реже одного раза в год в отношении методологии расчета уровня мошенничества, модели, используемой при расчете уровня мошенничества, и сообщаемых показателей мошенничеств</w:t>
      </w:r>
      <w:r w:rsidR="00CA6C35" w:rsidRPr="00AB17CB">
        <w:rPr>
          <w:rFonts w:ascii="PermianSerifTypeface" w:hAnsi="PermianSerifTypeface"/>
          <w:sz w:val="22"/>
          <w:szCs w:val="22"/>
          <w:lang w:val="ru-RU"/>
        </w:rPr>
        <w:t>а</w:t>
      </w:r>
      <w:r w:rsidR="007B27F4" w:rsidRPr="00AB17CB">
        <w:rPr>
          <w:rFonts w:ascii="PermianSerifTypeface" w:hAnsi="PermianSerifTypeface"/>
          <w:sz w:val="22"/>
          <w:szCs w:val="22"/>
          <w:lang w:val="ru-RU"/>
        </w:rPr>
        <w:t>,</w:t>
      </w:r>
      <w:r w:rsidR="00AB17CB" w:rsidRPr="00AB17CB">
        <w:rPr>
          <w:rFonts w:ascii="PermianSerifTypeface" w:hAnsi="PermianSerifTypeface"/>
          <w:sz w:val="22"/>
          <w:szCs w:val="22"/>
          <w:lang w:val="ru-RU"/>
        </w:rPr>
        <w:t xml:space="preserve"> а</w:t>
      </w:r>
      <w:r w:rsidR="007B27F4" w:rsidRPr="00AB17CB">
        <w:rPr>
          <w:rFonts w:ascii="PermianSerifTypeface" w:hAnsi="PermianSerifTypeface"/>
          <w:sz w:val="22"/>
          <w:szCs w:val="22"/>
          <w:lang w:val="ru-RU"/>
        </w:rPr>
        <w:t xml:space="preserve"> порядок расчета показателей мошенничества установлен п</w:t>
      </w:r>
      <w:r w:rsidR="00274504">
        <w:rPr>
          <w:rFonts w:ascii="PermianSerifTypeface" w:hAnsi="PermianSerifTypeface"/>
          <w:sz w:val="22"/>
          <w:szCs w:val="22"/>
          <w:lang w:val="ru-RU"/>
        </w:rPr>
        <w:t>.</w:t>
      </w:r>
      <w:r w:rsidR="007B27F4" w:rsidRPr="00AB17CB">
        <w:rPr>
          <w:rFonts w:ascii="PermianSerifTypeface" w:hAnsi="PermianSerifTypeface"/>
          <w:sz w:val="22"/>
          <w:szCs w:val="22"/>
          <w:lang w:val="ru-RU"/>
        </w:rPr>
        <w:t xml:space="preserve"> 45-47. Внутренний аудитор, проводящий данный аудит, обладает компетенцией в области информационной безопасности и </w:t>
      </w:r>
      <w:r w:rsidR="00AB17CB" w:rsidRPr="00AB17CB">
        <w:rPr>
          <w:rFonts w:ascii="PermianSerifTypeface" w:hAnsi="PermianSerifTypeface"/>
          <w:sz w:val="22"/>
          <w:szCs w:val="22"/>
          <w:lang w:val="ru-RU"/>
        </w:rPr>
        <w:t xml:space="preserve">безопасности </w:t>
      </w:r>
      <w:r w:rsidR="007B27F4" w:rsidRPr="00AB17CB">
        <w:rPr>
          <w:rFonts w:ascii="PermianSerifTypeface" w:hAnsi="PermianSerifTypeface"/>
          <w:sz w:val="22"/>
          <w:szCs w:val="22"/>
          <w:lang w:val="ru-RU"/>
        </w:rPr>
        <w:t xml:space="preserve">платежей и </w:t>
      </w:r>
      <w:r w:rsidR="00AB17CB" w:rsidRPr="00AB17CB">
        <w:rPr>
          <w:rFonts w:ascii="PermianSerifTypeface" w:hAnsi="PermianSerifTypeface"/>
          <w:sz w:val="22"/>
          <w:szCs w:val="22"/>
          <w:lang w:val="ru-RU"/>
        </w:rPr>
        <w:t xml:space="preserve">в </w:t>
      </w:r>
      <w:r w:rsidR="007B27F4" w:rsidRPr="00AB17CB">
        <w:rPr>
          <w:rFonts w:ascii="PermianSerifTypeface" w:hAnsi="PermianSerifTypeface"/>
          <w:sz w:val="22"/>
          <w:szCs w:val="22"/>
          <w:lang w:val="ru-RU"/>
        </w:rPr>
        <w:t>оперативно</w:t>
      </w:r>
      <w:r w:rsidR="00AB17CB" w:rsidRPr="00AB17CB">
        <w:rPr>
          <w:rFonts w:ascii="PermianSerifTypeface" w:hAnsi="PermianSerifTypeface"/>
          <w:sz w:val="22"/>
          <w:szCs w:val="22"/>
          <w:lang w:val="ru-RU"/>
        </w:rPr>
        <w:t>м</w:t>
      </w:r>
      <w:r w:rsidR="007B27F4" w:rsidRPr="00AB17CB">
        <w:rPr>
          <w:rFonts w:ascii="PermianSerifTypeface" w:hAnsi="PermianSerifTypeface"/>
          <w:sz w:val="22"/>
          <w:szCs w:val="22"/>
          <w:lang w:val="ru-RU"/>
        </w:rPr>
        <w:t xml:space="preserve"> </w:t>
      </w:r>
      <w:r w:rsidR="00AB17CB" w:rsidRPr="00AB17CB">
        <w:rPr>
          <w:rFonts w:ascii="PermianSerifTypeface" w:hAnsi="PermianSerifTypeface"/>
          <w:sz w:val="22"/>
          <w:szCs w:val="22"/>
          <w:lang w:val="ru-RU"/>
        </w:rPr>
        <w:t xml:space="preserve">отношении </w:t>
      </w:r>
      <w:r w:rsidR="007B27F4" w:rsidRPr="00AB17CB">
        <w:rPr>
          <w:rFonts w:ascii="PermianSerifTypeface" w:hAnsi="PermianSerifTypeface"/>
          <w:sz w:val="22"/>
          <w:szCs w:val="22"/>
          <w:lang w:val="ru-RU"/>
        </w:rPr>
        <w:t>независим от поставщика платежных услуг. В течение первого года, в которо</w:t>
      </w:r>
      <w:r w:rsidR="00AB17CB" w:rsidRPr="00AB17CB">
        <w:rPr>
          <w:rFonts w:ascii="PermianSerifTypeface" w:hAnsi="PermianSerifTypeface"/>
          <w:sz w:val="22"/>
          <w:szCs w:val="22"/>
          <w:lang w:val="ru-RU"/>
        </w:rPr>
        <w:t>м</w:t>
      </w:r>
      <w:r w:rsidR="007B27F4" w:rsidRPr="00AB17CB">
        <w:rPr>
          <w:rFonts w:ascii="PermianSerifTypeface" w:hAnsi="PermianSerifTypeface"/>
          <w:sz w:val="22"/>
          <w:szCs w:val="22"/>
          <w:lang w:val="ru-RU"/>
        </w:rPr>
        <w:t xml:space="preserve"> применяется отступление, предусмотренное п</w:t>
      </w:r>
      <w:r w:rsidR="00274504">
        <w:rPr>
          <w:rFonts w:ascii="PermianSerifTypeface" w:hAnsi="PermianSerifTypeface"/>
          <w:sz w:val="22"/>
          <w:szCs w:val="22"/>
          <w:lang w:val="ru-RU"/>
        </w:rPr>
        <w:t>.</w:t>
      </w:r>
      <w:r w:rsidR="007B27F4" w:rsidRPr="00AB17CB">
        <w:rPr>
          <w:rFonts w:ascii="PermianSerifTypeface" w:hAnsi="PermianSerifTypeface"/>
          <w:sz w:val="22"/>
          <w:szCs w:val="22"/>
          <w:lang w:val="ru-RU"/>
        </w:rPr>
        <w:t xml:space="preserve"> 42-44, а затем не реже одного раза в 3 года или чаще, по требованию Национального банка Молдовы, данный аудит проводится </w:t>
      </w:r>
      <w:r w:rsidR="00AB17CB" w:rsidRPr="00AB17CB">
        <w:rPr>
          <w:rFonts w:ascii="PermianSerifTypeface" w:hAnsi="PermianSerifTypeface"/>
          <w:sz w:val="22"/>
          <w:szCs w:val="22"/>
          <w:lang w:val="ru-RU"/>
        </w:rPr>
        <w:t xml:space="preserve">внешним </w:t>
      </w:r>
      <w:r w:rsidR="007B27F4" w:rsidRPr="00AB17CB">
        <w:rPr>
          <w:rFonts w:ascii="PermianSerifTypeface" w:hAnsi="PermianSerifTypeface"/>
          <w:sz w:val="22"/>
          <w:szCs w:val="22"/>
          <w:lang w:val="ru-RU"/>
        </w:rPr>
        <w:t>независимым и квалифицированным</w:t>
      </w:r>
      <w:r w:rsidR="00AB17CB" w:rsidRPr="00AB17CB">
        <w:rPr>
          <w:rFonts w:ascii="PermianSerifTypeface" w:hAnsi="PermianSerifTypeface"/>
          <w:sz w:val="22"/>
          <w:szCs w:val="22"/>
          <w:lang w:val="ru-RU"/>
        </w:rPr>
        <w:t xml:space="preserve"> аудитором.</w:t>
      </w:r>
      <w:r w:rsidR="007B27F4" w:rsidRPr="00AB17CB">
        <w:rPr>
          <w:rFonts w:ascii="PermianSerifTypeface" w:hAnsi="PermianSerifTypeface"/>
          <w:sz w:val="22"/>
          <w:szCs w:val="22"/>
          <w:lang w:val="ru-RU"/>
        </w:rPr>
        <w:t xml:space="preserve"> </w:t>
      </w:r>
    </w:p>
    <w:p w14:paraId="50CD9BC5" w14:textId="79CFF218" w:rsidR="00AD2D9F" w:rsidRPr="001F438A" w:rsidRDefault="001F438A" w:rsidP="0092044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r w:rsidRPr="001F438A">
        <w:rPr>
          <w:rFonts w:ascii="PermianSerifTypeface" w:hAnsi="PermianSerifTypeface"/>
          <w:sz w:val="22"/>
          <w:szCs w:val="22"/>
          <w:lang w:val="ru-RU"/>
        </w:rPr>
        <w:t>Аудит, предусмотренный п. 6 и 7, представляет собой оценку и заключение аудитора о соответствии мер безопасности поставщика платежных услуг требованиям, установленным настоящим регламентом. Отчет и оценка представляются в Национальный банк Молдовы в соответствии с требованиями, установленными частью (3) ст. 30 Закона № 114/2012.</w:t>
      </w:r>
    </w:p>
    <w:p w14:paraId="1F0F858D" w14:textId="77777777" w:rsidR="001F438A" w:rsidRDefault="001F438A" w:rsidP="005E38CD">
      <w:pPr>
        <w:pStyle w:val="NormalWeb"/>
        <w:tabs>
          <w:tab w:val="left" w:pos="709"/>
        </w:tabs>
        <w:spacing w:after="120"/>
        <w:contextualSpacing/>
        <w:jc w:val="center"/>
        <w:rPr>
          <w:rFonts w:ascii="PermianSerifTypeface" w:hAnsi="PermianSerifTypeface"/>
          <w:b/>
          <w:sz w:val="22"/>
          <w:szCs w:val="22"/>
          <w:lang w:val="ro-MD"/>
        </w:rPr>
      </w:pPr>
    </w:p>
    <w:p w14:paraId="50F61448" w14:textId="188670C3" w:rsidR="005E38CD" w:rsidRPr="00EA127D" w:rsidRDefault="001F438A" w:rsidP="005E38CD">
      <w:pPr>
        <w:pStyle w:val="NormalWeb"/>
        <w:tabs>
          <w:tab w:val="left" w:pos="709"/>
        </w:tabs>
        <w:spacing w:after="120"/>
        <w:contextualSpacing/>
        <w:jc w:val="center"/>
        <w:rPr>
          <w:rFonts w:ascii="PermianSerifTypeface" w:hAnsi="PermianSerifTypeface"/>
          <w:b/>
          <w:sz w:val="22"/>
          <w:szCs w:val="22"/>
          <w:lang w:val="ro-MD"/>
        </w:rPr>
      </w:pPr>
      <w:r>
        <w:rPr>
          <w:rFonts w:ascii="PermianSerifTypeface" w:hAnsi="PermianSerifTypeface"/>
          <w:b/>
          <w:sz w:val="22"/>
          <w:szCs w:val="22"/>
          <w:lang w:val="ru-RU"/>
        </w:rPr>
        <w:t>Глава</w:t>
      </w:r>
      <w:r w:rsidR="009D3087" w:rsidRPr="00EA127D">
        <w:rPr>
          <w:rFonts w:ascii="PermianSerifTypeface" w:hAnsi="PermianSerifTypeface"/>
          <w:b/>
          <w:sz w:val="22"/>
          <w:szCs w:val="22"/>
          <w:lang w:val="ro-MD"/>
        </w:rPr>
        <w:t xml:space="preserve"> II</w:t>
      </w:r>
    </w:p>
    <w:p w14:paraId="616290CE" w14:textId="6090C9EB" w:rsidR="001F40F7" w:rsidRPr="00EA127D" w:rsidRDefault="001F438A" w:rsidP="005E38CD">
      <w:pPr>
        <w:pStyle w:val="NormalWeb"/>
        <w:tabs>
          <w:tab w:val="left" w:pos="709"/>
        </w:tabs>
        <w:spacing w:after="120"/>
        <w:contextualSpacing/>
        <w:jc w:val="center"/>
        <w:rPr>
          <w:rFonts w:ascii="PermianSerifTypeface" w:hAnsi="PermianSerifTypeface"/>
          <w:b/>
          <w:bCs/>
          <w:sz w:val="22"/>
          <w:szCs w:val="22"/>
          <w:lang w:val="ro-MD"/>
        </w:rPr>
      </w:pPr>
      <w:r w:rsidRPr="001F438A">
        <w:rPr>
          <w:rFonts w:ascii="PermianSerifTypeface" w:hAnsi="PermianSerifTypeface"/>
          <w:b/>
          <w:bCs/>
          <w:sz w:val="22"/>
          <w:szCs w:val="22"/>
          <w:lang w:val="ro-MD"/>
        </w:rPr>
        <w:t>МЕРЫ БЕЗОПАСНОСТИ ДЛЯ ОБЕСПЕЧЕНИЯ СТРОГОЙ АУТЕНТИФИКАЦИИ КЛИЕНТОВ</w:t>
      </w:r>
    </w:p>
    <w:p w14:paraId="2247CD08" w14:textId="0A4556B0" w:rsidR="00FA5216" w:rsidRPr="00EA127D" w:rsidRDefault="001F438A" w:rsidP="005E38CD">
      <w:pPr>
        <w:pStyle w:val="NormalWeb"/>
        <w:tabs>
          <w:tab w:val="left" w:pos="709"/>
        </w:tabs>
        <w:spacing w:after="120"/>
        <w:contextualSpacing/>
        <w:jc w:val="center"/>
        <w:rPr>
          <w:rFonts w:ascii="PermianSerifTypeface" w:hAnsi="PermianSerifTypeface"/>
          <w:b/>
          <w:bCs/>
          <w:sz w:val="22"/>
          <w:szCs w:val="22"/>
          <w:lang w:val="ro-MD"/>
        </w:rPr>
      </w:pPr>
      <w:r w:rsidRPr="007C671F">
        <w:rPr>
          <w:rFonts w:ascii="PermianSerifTypeface" w:hAnsi="PermianSerifTypeface"/>
          <w:b/>
          <w:bCs/>
          <w:sz w:val="22"/>
          <w:szCs w:val="22"/>
          <w:lang w:val="ru-RU"/>
        </w:rPr>
        <w:t>Часть</w:t>
      </w:r>
      <w:r w:rsidR="00E54BFE" w:rsidRPr="007C671F">
        <w:rPr>
          <w:rFonts w:ascii="PermianSerifTypeface" w:hAnsi="PermianSerifTypeface"/>
          <w:b/>
          <w:bCs/>
          <w:sz w:val="22"/>
          <w:szCs w:val="22"/>
          <w:lang w:val="ru-RU"/>
        </w:rPr>
        <w:t xml:space="preserve"> 1</w:t>
      </w:r>
      <w:r w:rsidR="00E54BFE" w:rsidRPr="007C671F">
        <w:rPr>
          <w:rFonts w:ascii="PermianSerifTypeface" w:hAnsi="PermianSerifTypeface"/>
          <w:b/>
          <w:bCs/>
          <w:sz w:val="22"/>
          <w:szCs w:val="22"/>
          <w:lang w:val="ru-RU"/>
        </w:rPr>
        <w:br/>
      </w:r>
      <w:r w:rsidR="007C671F">
        <w:rPr>
          <w:rFonts w:ascii="PermianSerifTypeface" w:hAnsi="PermianSerifTypeface"/>
          <w:b/>
          <w:bCs/>
          <w:sz w:val="22"/>
          <w:szCs w:val="22"/>
          <w:lang w:val="ru-RU"/>
        </w:rPr>
        <w:t>КОД</w:t>
      </w:r>
      <w:r w:rsidR="0023554C">
        <w:rPr>
          <w:rFonts w:ascii="PermianSerifTypeface" w:hAnsi="PermianSerifTypeface"/>
          <w:b/>
          <w:bCs/>
          <w:sz w:val="22"/>
          <w:szCs w:val="22"/>
          <w:lang w:val="ru-RU"/>
        </w:rPr>
        <w:t xml:space="preserve"> АУТЕНТИФИКАЦИИ</w:t>
      </w:r>
    </w:p>
    <w:p w14:paraId="30CE80B0" w14:textId="3FCD1FB3" w:rsidR="00873F9B" w:rsidRPr="008167AD" w:rsidRDefault="00873F9B" w:rsidP="0092044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r w:rsidRPr="008167AD">
        <w:rPr>
          <w:rFonts w:ascii="PermianSerifTypeface" w:hAnsi="PermianSerifTypeface"/>
          <w:sz w:val="22"/>
          <w:szCs w:val="22"/>
          <w:lang w:val="ru-RU"/>
        </w:rPr>
        <w:t>Если поставщики платежных услуг применяют строгую аутентификацию клиентов в соответствии с</w:t>
      </w:r>
      <w:r w:rsidR="008167AD" w:rsidRPr="008167AD">
        <w:rPr>
          <w:rFonts w:ascii="PermianSerifTypeface" w:hAnsi="PermianSerifTypeface"/>
          <w:sz w:val="22"/>
          <w:szCs w:val="22"/>
          <w:lang w:val="ru-RU"/>
        </w:rPr>
        <w:t xml:space="preserve"> частью (</w:t>
      </w:r>
      <w:r w:rsidRPr="008167AD">
        <w:rPr>
          <w:rFonts w:ascii="PermianSerifTypeface" w:hAnsi="PermianSerifTypeface"/>
          <w:sz w:val="22"/>
          <w:szCs w:val="22"/>
          <w:lang w:val="ru-RU"/>
        </w:rPr>
        <w:t>1)</w:t>
      </w:r>
      <w:r w:rsidR="008167AD" w:rsidRPr="008167AD">
        <w:rPr>
          <w:rFonts w:ascii="PermianSerifTypeface" w:hAnsi="PermianSerifTypeface"/>
          <w:sz w:val="22"/>
          <w:szCs w:val="22"/>
          <w:lang w:val="ru-RU"/>
        </w:rPr>
        <w:t xml:space="preserve"> ст.52</w:t>
      </w:r>
      <w:r w:rsidR="008167AD" w:rsidRPr="008167AD">
        <w:rPr>
          <w:rFonts w:ascii="PermianSerifTypeface" w:hAnsi="PermianSerifTypeface"/>
          <w:sz w:val="22"/>
          <w:szCs w:val="22"/>
          <w:vertAlign w:val="superscript"/>
          <w:lang w:val="ru-RU"/>
        </w:rPr>
        <w:t>4</w:t>
      </w:r>
      <w:r w:rsidRPr="008167AD">
        <w:rPr>
          <w:rFonts w:ascii="PermianSerifTypeface" w:hAnsi="PermianSerifTypeface"/>
          <w:sz w:val="22"/>
          <w:szCs w:val="22"/>
          <w:lang w:val="ru-RU"/>
        </w:rPr>
        <w:t xml:space="preserve"> Закона № 114/2012, аутентификация основана на двух или более элементах, которые включены в категорию знаний, владения и принадлежности, и приводит к генери</w:t>
      </w:r>
      <w:r w:rsidR="00BB67C6">
        <w:rPr>
          <w:rFonts w:ascii="PermianSerifTypeface" w:hAnsi="PermianSerifTypeface"/>
          <w:sz w:val="22"/>
          <w:szCs w:val="22"/>
          <w:lang w:val="ru-RU"/>
        </w:rPr>
        <w:t>рованию</w:t>
      </w:r>
      <w:r w:rsidRPr="008167AD">
        <w:rPr>
          <w:rFonts w:ascii="PermianSerifTypeface" w:hAnsi="PermianSerifTypeface"/>
          <w:sz w:val="22"/>
          <w:szCs w:val="22"/>
          <w:lang w:val="ru-RU"/>
        </w:rPr>
        <w:t xml:space="preserve"> кода</w:t>
      </w:r>
      <w:r w:rsidR="0023554C">
        <w:rPr>
          <w:rFonts w:ascii="PermianSerifTypeface" w:hAnsi="PermianSerifTypeface"/>
          <w:sz w:val="22"/>
          <w:szCs w:val="22"/>
          <w:lang w:val="ru-RU"/>
        </w:rPr>
        <w:t xml:space="preserve"> аутентификации</w:t>
      </w:r>
      <w:r w:rsidRPr="008167AD">
        <w:rPr>
          <w:rFonts w:ascii="PermianSerifTypeface" w:hAnsi="PermianSerifTypeface"/>
          <w:sz w:val="22"/>
          <w:szCs w:val="22"/>
          <w:lang w:val="ru-RU"/>
        </w:rPr>
        <w:t>.</w:t>
      </w:r>
    </w:p>
    <w:p w14:paraId="4318838F" w14:textId="18458739" w:rsidR="008167AD" w:rsidRPr="008167AD" w:rsidRDefault="008167AD" w:rsidP="005E38CD">
      <w:pPr>
        <w:pStyle w:val="NormalWeb"/>
        <w:spacing w:after="120"/>
        <w:ind w:firstLine="709"/>
        <w:contextualSpacing/>
        <w:jc w:val="both"/>
        <w:rPr>
          <w:rFonts w:ascii="PermianSerifTypeface" w:hAnsi="PermianSerifTypeface"/>
          <w:sz w:val="22"/>
          <w:szCs w:val="22"/>
          <w:lang w:val="ru-RU"/>
        </w:rPr>
      </w:pPr>
      <w:r w:rsidRPr="008167AD">
        <w:rPr>
          <w:rFonts w:ascii="PermianSerifTypeface" w:hAnsi="PermianSerifTypeface"/>
          <w:sz w:val="22"/>
          <w:szCs w:val="22"/>
          <w:lang w:val="ru-RU"/>
        </w:rPr>
        <w:t>Код аутентификации принимается поставщиком платежных услуг только один раз, когда плательщик использует код аутентификации для доступа к свое</w:t>
      </w:r>
      <w:r w:rsidR="0023554C">
        <w:rPr>
          <w:rFonts w:ascii="PermianSerifTypeface" w:hAnsi="PermianSerifTypeface"/>
          <w:sz w:val="22"/>
          <w:szCs w:val="22"/>
          <w:lang w:val="ru-RU"/>
        </w:rPr>
        <w:t>му</w:t>
      </w:r>
      <w:r w:rsidRPr="008167AD">
        <w:rPr>
          <w:rFonts w:ascii="PermianSerifTypeface" w:hAnsi="PermianSerifTypeface"/>
          <w:sz w:val="22"/>
          <w:szCs w:val="22"/>
          <w:lang w:val="ru-RU"/>
        </w:rPr>
        <w:t xml:space="preserve"> платеж</w:t>
      </w:r>
      <w:r w:rsidR="0023554C">
        <w:rPr>
          <w:rFonts w:ascii="PermianSerifTypeface" w:hAnsi="PermianSerifTypeface"/>
          <w:sz w:val="22"/>
          <w:szCs w:val="22"/>
          <w:lang w:val="ru-RU"/>
        </w:rPr>
        <w:t>ному счету онлайн</w:t>
      </w:r>
      <w:r w:rsidRPr="008167AD">
        <w:rPr>
          <w:rFonts w:ascii="PermianSerifTypeface" w:hAnsi="PermianSerifTypeface"/>
          <w:sz w:val="22"/>
          <w:szCs w:val="22"/>
          <w:lang w:val="ru-RU"/>
        </w:rPr>
        <w:t>, для инициации электронно</w:t>
      </w:r>
      <w:r>
        <w:rPr>
          <w:rFonts w:ascii="PermianSerifTypeface" w:hAnsi="PermianSerifTypeface"/>
          <w:sz w:val="22"/>
          <w:szCs w:val="22"/>
          <w:lang w:val="ru-RU"/>
        </w:rPr>
        <w:t>й</w:t>
      </w:r>
      <w:r w:rsidRPr="008167AD">
        <w:rPr>
          <w:rFonts w:ascii="PermianSerifTypeface" w:hAnsi="PermianSerifTypeface"/>
          <w:sz w:val="22"/>
          <w:szCs w:val="22"/>
          <w:lang w:val="ru-RU"/>
        </w:rPr>
        <w:t xml:space="preserve"> платеж</w:t>
      </w:r>
      <w:r>
        <w:rPr>
          <w:rFonts w:ascii="PermianSerifTypeface" w:hAnsi="PermianSerifTypeface"/>
          <w:sz w:val="22"/>
          <w:szCs w:val="22"/>
          <w:lang w:val="ru-RU"/>
        </w:rPr>
        <w:t>ной операции</w:t>
      </w:r>
      <w:r w:rsidRPr="008167AD">
        <w:rPr>
          <w:rFonts w:ascii="PermianSerifTypeface" w:hAnsi="PermianSerifTypeface"/>
          <w:sz w:val="22"/>
          <w:szCs w:val="22"/>
          <w:lang w:val="ru-RU"/>
        </w:rPr>
        <w:t xml:space="preserve"> или для удаленн</w:t>
      </w:r>
      <w:r w:rsidR="0023554C">
        <w:rPr>
          <w:rFonts w:ascii="PermianSerifTypeface" w:hAnsi="PermianSerifTypeface"/>
          <w:sz w:val="22"/>
          <w:szCs w:val="22"/>
          <w:lang w:val="ru-RU"/>
        </w:rPr>
        <w:t>ого выполнения любого действия</w:t>
      </w:r>
      <w:r w:rsidRPr="008167AD">
        <w:rPr>
          <w:rFonts w:ascii="PermianSerifTypeface" w:hAnsi="PermianSerifTypeface"/>
          <w:sz w:val="22"/>
          <w:szCs w:val="22"/>
          <w:lang w:val="ru-RU"/>
        </w:rPr>
        <w:t>, что может быть с</w:t>
      </w:r>
      <w:r w:rsidR="00E52D92">
        <w:rPr>
          <w:rFonts w:ascii="PermianSerifTypeface" w:hAnsi="PermianSerifTypeface"/>
          <w:sz w:val="22"/>
          <w:szCs w:val="22"/>
          <w:lang w:val="ru-RU"/>
        </w:rPr>
        <w:t>вязано</w:t>
      </w:r>
      <w:r w:rsidRPr="008167AD">
        <w:rPr>
          <w:rFonts w:ascii="PermianSerifTypeface" w:hAnsi="PermianSerifTypeface"/>
          <w:sz w:val="22"/>
          <w:szCs w:val="22"/>
          <w:lang w:val="ru-RU"/>
        </w:rPr>
        <w:t xml:space="preserve"> с риском мошенничества с платежами или други</w:t>
      </w:r>
      <w:r w:rsidR="00E52D92">
        <w:rPr>
          <w:rFonts w:ascii="PermianSerifTypeface" w:hAnsi="PermianSerifTypeface"/>
          <w:sz w:val="22"/>
          <w:szCs w:val="22"/>
          <w:lang w:val="ru-RU"/>
        </w:rPr>
        <w:t>х</w:t>
      </w:r>
      <w:r w:rsidRPr="008167AD">
        <w:rPr>
          <w:rFonts w:ascii="PermianSerifTypeface" w:hAnsi="PermianSerifTypeface"/>
          <w:sz w:val="22"/>
          <w:szCs w:val="22"/>
          <w:lang w:val="ru-RU"/>
        </w:rPr>
        <w:t xml:space="preserve"> злоупотреблени</w:t>
      </w:r>
      <w:r w:rsidR="00E52D92">
        <w:rPr>
          <w:rFonts w:ascii="PermianSerifTypeface" w:hAnsi="PermianSerifTypeface"/>
          <w:sz w:val="22"/>
          <w:szCs w:val="22"/>
          <w:lang w:val="ru-RU"/>
        </w:rPr>
        <w:t>й</w:t>
      </w:r>
      <w:r w:rsidRPr="008167AD">
        <w:rPr>
          <w:rFonts w:ascii="PermianSerifTypeface" w:hAnsi="PermianSerifTypeface"/>
          <w:sz w:val="22"/>
          <w:szCs w:val="22"/>
          <w:lang w:val="ru-RU"/>
        </w:rPr>
        <w:t>.</w:t>
      </w:r>
    </w:p>
    <w:p w14:paraId="5D44B9DC" w14:textId="02CFE868" w:rsidR="00650B16" w:rsidRPr="00650B16" w:rsidRDefault="000A1B24" w:rsidP="0092044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r w:rsidRPr="00650B16">
        <w:rPr>
          <w:rFonts w:ascii="PermianSerifTypeface" w:hAnsi="PermianSerifTypeface"/>
          <w:sz w:val="22"/>
          <w:szCs w:val="22"/>
          <w:lang w:val="ro-MD"/>
        </w:rPr>
        <w:t xml:space="preserve"> </w:t>
      </w:r>
      <w:r w:rsidR="00650B16" w:rsidRPr="00650B16">
        <w:rPr>
          <w:rFonts w:ascii="PermianSerifTypeface" w:hAnsi="PermianSerifTypeface"/>
          <w:sz w:val="22"/>
          <w:szCs w:val="22"/>
          <w:lang w:val="ru-RU"/>
        </w:rPr>
        <w:t>Для целей п. 9 поставщики платежных услуг принимают меры безопасности, гарантируя выполнение каждого из следующих требований:</w:t>
      </w:r>
    </w:p>
    <w:p w14:paraId="49C97F05" w14:textId="547E4B5E" w:rsidR="00D22FE0" w:rsidRPr="00D22FE0" w:rsidRDefault="00D22FE0" w:rsidP="0092044D">
      <w:pPr>
        <w:pStyle w:val="NormalWeb"/>
        <w:numPr>
          <w:ilvl w:val="0"/>
          <w:numId w:val="5"/>
        </w:numPr>
        <w:spacing w:after="120"/>
        <w:ind w:left="0" w:firstLine="491"/>
        <w:contextualSpacing/>
        <w:jc w:val="both"/>
        <w:rPr>
          <w:rFonts w:ascii="PermianSerifTypeface" w:hAnsi="PermianSerifTypeface"/>
          <w:sz w:val="22"/>
          <w:szCs w:val="22"/>
          <w:lang w:val="ru-RU"/>
        </w:rPr>
      </w:pPr>
      <w:r w:rsidRPr="00D22FE0">
        <w:rPr>
          <w:rFonts w:ascii="PermianSerifTypeface" w:hAnsi="PermianSerifTypeface"/>
          <w:sz w:val="22"/>
          <w:szCs w:val="22"/>
          <w:lang w:val="ru-RU"/>
        </w:rPr>
        <w:t>из раскрытия кода аутентификации не может быть получена никакая информация относительно любого из элементов, предусмотренных в п.</w:t>
      </w:r>
      <w:r>
        <w:rPr>
          <w:rFonts w:ascii="PermianSerifTypeface" w:hAnsi="PermianSerifTypeface"/>
          <w:sz w:val="22"/>
          <w:szCs w:val="22"/>
          <w:lang w:val="ru-RU"/>
        </w:rPr>
        <w:t xml:space="preserve"> 9;</w:t>
      </w:r>
    </w:p>
    <w:p w14:paraId="7C1D887C" w14:textId="1D313A75" w:rsidR="00846963" w:rsidRPr="00846963" w:rsidRDefault="00846963" w:rsidP="0092044D">
      <w:pPr>
        <w:pStyle w:val="NormalWeb"/>
        <w:numPr>
          <w:ilvl w:val="0"/>
          <w:numId w:val="5"/>
        </w:numPr>
        <w:spacing w:after="120"/>
        <w:ind w:left="0" w:firstLine="491"/>
        <w:contextualSpacing/>
        <w:jc w:val="both"/>
        <w:rPr>
          <w:rFonts w:ascii="PermianSerifTypeface" w:hAnsi="PermianSerifTypeface"/>
          <w:sz w:val="22"/>
          <w:szCs w:val="22"/>
          <w:lang w:val="ru-RU"/>
        </w:rPr>
      </w:pPr>
      <w:r w:rsidRPr="00846963">
        <w:rPr>
          <w:rFonts w:ascii="PermianSerifTypeface" w:hAnsi="PermianSerifTypeface"/>
          <w:sz w:val="22"/>
          <w:szCs w:val="22"/>
          <w:lang w:val="ru-RU"/>
        </w:rPr>
        <w:t>невозможно сгенерировать новый код аутентификации на основе знания любого другого ранее сгенерированного кода аутентификации;</w:t>
      </w:r>
    </w:p>
    <w:p w14:paraId="13B82388" w14:textId="5D612AB9" w:rsidR="00846963" w:rsidRPr="00846963" w:rsidRDefault="00846963" w:rsidP="0092044D">
      <w:pPr>
        <w:pStyle w:val="NormalWeb"/>
        <w:numPr>
          <w:ilvl w:val="0"/>
          <w:numId w:val="5"/>
        </w:numPr>
        <w:spacing w:after="120"/>
        <w:ind w:left="0" w:firstLine="491"/>
        <w:contextualSpacing/>
        <w:jc w:val="both"/>
        <w:rPr>
          <w:rFonts w:ascii="PermianSerifTypeface" w:hAnsi="PermianSerifTypeface"/>
          <w:sz w:val="22"/>
          <w:szCs w:val="22"/>
          <w:lang w:val="ru-RU"/>
        </w:rPr>
      </w:pPr>
      <w:r w:rsidRPr="00846963">
        <w:rPr>
          <w:rFonts w:ascii="PermianSerifTypeface" w:hAnsi="PermianSerifTypeface"/>
          <w:sz w:val="22"/>
          <w:szCs w:val="22"/>
          <w:lang w:val="ru-RU"/>
        </w:rPr>
        <w:t>код аутентификации невозможно подделать;</w:t>
      </w:r>
    </w:p>
    <w:p w14:paraId="54AB3F10" w14:textId="32F66B74" w:rsidR="00846963" w:rsidRPr="00846963" w:rsidRDefault="00846963" w:rsidP="0092044D">
      <w:pPr>
        <w:pStyle w:val="NormalWeb"/>
        <w:numPr>
          <w:ilvl w:val="0"/>
          <w:numId w:val="5"/>
        </w:numPr>
        <w:spacing w:after="120"/>
        <w:ind w:left="0" w:firstLine="491"/>
        <w:contextualSpacing/>
        <w:jc w:val="both"/>
        <w:rPr>
          <w:rFonts w:ascii="PermianSerifTypeface" w:hAnsi="PermianSerifTypeface"/>
          <w:sz w:val="22"/>
          <w:szCs w:val="22"/>
          <w:lang w:val="ru-RU"/>
        </w:rPr>
      </w:pPr>
      <w:r w:rsidRPr="00846963">
        <w:rPr>
          <w:rFonts w:ascii="PermianSerifTypeface" w:hAnsi="PermianSerifTypeface"/>
          <w:sz w:val="22"/>
          <w:szCs w:val="22"/>
          <w:lang w:val="ru-RU"/>
        </w:rPr>
        <w:t>код можно использовать только один раз;</w:t>
      </w:r>
    </w:p>
    <w:p w14:paraId="19045B17" w14:textId="61809695" w:rsidR="00846963" w:rsidRPr="00846963" w:rsidRDefault="00846963" w:rsidP="0092044D">
      <w:pPr>
        <w:pStyle w:val="NormalWeb"/>
        <w:numPr>
          <w:ilvl w:val="0"/>
          <w:numId w:val="5"/>
        </w:numPr>
        <w:spacing w:after="120"/>
        <w:ind w:left="0" w:firstLine="491"/>
        <w:contextualSpacing/>
        <w:jc w:val="both"/>
        <w:rPr>
          <w:rFonts w:ascii="PermianSerifTypeface" w:hAnsi="PermianSerifTypeface"/>
          <w:sz w:val="22"/>
          <w:szCs w:val="22"/>
          <w:lang w:val="ru-RU"/>
        </w:rPr>
      </w:pPr>
      <w:r w:rsidRPr="00846963">
        <w:rPr>
          <w:rFonts w:ascii="PermianSerifTypeface" w:hAnsi="PermianSerifTypeface"/>
          <w:sz w:val="22"/>
          <w:szCs w:val="22"/>
          <w:lang w:val="ru-RU"/>
        </w:rPr>
        <w:t>код действителен ограниченное время.</w:t>
      </w:r>
    </w:p>
    <w:p w14:paraId="23729517" w14:textId="41701641" w:rsidR="00846963" w:rsidRPr="00846963" w:rsidRDefault="00C4693E" w:rsidP="0092044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bookmarkStart w:id="6" w:name="_Ref122340819"/>
      <w:r w:rsidRPr="00846963">
        <w:rPr>
          <w:rFonts w:ascii="PermianSerifTypeface" w:hAnsi="PermianSerifTypeface"/>
          <w:sz w:val="22"/>
          <w:szCs w:val="22"/>
          <w:lang w:val="ru-RU"/>
        </w:rPr>
        <w:t xml:space="preserve"> </w:t>
      </w:r>
      <w:bookmarkEnd w:id="6"/>
      <w:r w:rsidR="00846963" w:rsidRPr="00846963">
        <w:rPr>
          <w:rFonts w:ascii="PermianSerifTypeface" w:hAnsi="PermianSerifTypeface"/>
          <w:sz w:val="22"/>
          <w:szCs w:val="22"/>
          <w:lang w:val="ru-RU"/>
        </w:rPr>
        <w:t>Поставщики платежных услуг должны обеспечить, чтобы аутентификация с использованием кода аутентификации включала каждую из следующих мер:</w:t>
      </w:r>
    </w:p>
    <w:p w14:paraId="40008570" w14:textId="63C3A4D0" w:rsidR="00E75E2B" w:rsidRPr="00E75E2B" w:rsidRDefault="00E75E2B" w:rsidP="0092044D">
      <w:pPr>
        <w:pStyle w:val="NormalWeb"/>
        <w:numPr>
          <w:ilvl w:val="0"/>
          <w:numId w:val="6"/>
        </w:numPr>
        <w:spacing w:after="120"/>
        <w:ind w:left="0" w:firstLine="491"/>
        <w:contextualSpacing/>
        <w:jc w:val="both"/>
        <w:rPr>
          <w:rFonts w:ascii="PermianSerifTypeface" w:hAnsi="PermianSerifTypeface"/>
          <w:sz w:val="22"/>
          <w:szCs w:val="22"/>
          <w:lang w:val="ru-RU"/>
        </w:rPr>
      </w:pPr>
      <w:r w:rsidRPr="00E75E2B">
        <w:rPr>
          <w:rFonts w:ascii="PermianSerifTypeface" w:hAnsi="PermianSerifTypeface"/>
          <w:sz w:val="22"/>
          <w:szCs w:val="22"/>
          <w:lang w:val="ru-RU"/>
        </w:rPr>
        <w:t>если при аутентификации для удаленного доступа, для удаленных электронных платежей и для любых других удаленных действий, которые могут повлечь за собой риск мошенничества с платежами или других злоупотреблений, не удалось сгенерировать код аутентификации для целей п. 9, невозможно определить, какой из элементов, предусмотренных пунктом 9, был неверным;</w:t>
      </w:r>
    </w:p>
    <w:p w14:paraId="738FC8ED" w14:textId="166285EC" w:rsidR="00E75E2B" w:rsidRPr="00E75E2B" w:rsidRDefault="00E75E2B" w:rsidP="0092044D">
      <w:pPr>
        <w:pStyle w:val="NormalWeb"/>
        <w:numPr>
          <w:ilvl w:val="0"/>
          <w:numId w:val="6"/>
        </w:numPr>
        <w:spacing w:after="120"/>
        <w:ind w:left="0" w:firstLine="491"/>
        <w:contextualSpacing/>
        <w:jc w:val="both"/>
        <w:rPr>
          <w:rFonts w:ascii="PermianSerifTypeface" w:hAnsi="PermianSerifTypeface"/>
          <w:sz w:val="22"/>
          <w:szCs w:val="22"/>
          <w:lang w:val="ru-RU"/>
        </w:rPr>
      </w:pPr>
      <w:r w:rsidRPr="00E75E2B">
        <w:rPr>
          <w:rFonts w:ascii="PermianSerifTypeface" w:hAnsi="PermianSerifTypeface"/>
          <w:sz w:val="22"/>
          <w:szCs w:val="22"/>
          <w:lang w:val="ru-RU"/>
        </w:rPr>
        <w:lastRenderedPageBreak/>
        <w:t>количество неудачных попыток аутентификации, которые могут иметь место последовательно, после которых выполняются действия, предусмотренные частью (1) ст. 52</w:t>
      </w:r>
      <w:r w:rsidRPr="00E75E2B">
        <w:rPr>
          <w:rFonts w:ascii="PermianSerifTypeface" w:hAnsi="PermianSerifTypeface"/>
          <w:sz w:val="22"/>
          <w:szCs w:val="22"/>
          <w:vertAlign w:val="superscript"/>
          <w:lang w:val="ru-RU"/>
        </w:rPr>
        <w:t>4</w:t>
      </w:r>
      <w:r w:rsidRPr="00E75E2B">
        <w:rPr>
          <w:rFonts w:ascii="PermianSerifTypeface" w:hAnsi="PermianSerifTypeface"/>
          <w:sz w:val="22"/>
          <w:szCs w:val="22"/>
          <w:lang w:val="ru-RU"/>
        </w:rPr>
        <w:t xml:space="preserve"> Закона № 114/2012 временно или постоянно блокируются, их количество не должно превышать пяти в течение 15 минут. Если блокировка носит временный характер, продолжительность блокировки и количество повторных попыток устанавливаются исходя из особенностей услуги, предоставляемой плательщику, и всех связанных с этих рисков с учетом как минимум факторов, предусмотренных пунктом 5. Если блокировка стала постоянной, поставщик платежных услуг устанавливает безопасную процедуру, позволяющую плательщику восстановить доступ к электронным платежным инструментам. Плательщик будет проинформирован до того, как блокировка станет постоянной.</w:t>
      </w:r>
    </w:p>
    <w:p w14:paraId="5925AF12" w14:textId="0BCAF428" w:rsidR="00534FDE" w:rsidRPr="00534FDE" w:rsidRDefault="00534FDE" w:rsidP="0092044D">
      <w:pPr>
        <w:pStyle w:val="NormalWeb"/>
        <w:numPr>
          <w:ilvl w:val="0"/>
          <w:numId w:val="6"/>
        </w:numPr>
        <w:spacing w:after="120"/>
        <w:ind w:left="0" w:firstLine="491"/>
        <w:contextualSpacing/>
        <w:jc w:val="both"/>
        <w:rPr>
          <w:rFonts w:ascii="PermianSerifTypeface" w:hAnsi="PermianSerifTypeface"/>
          <w:sz w:val="22"/>
          <w:szCs w:val="22"/>
          <w:lang w:val="ru-RU"/>
        </w:rPr>
      </w:pPr>
      <w:r w:rsidRPr="00534FDE">
        <w:rPr>
          <w:rFonts w:ascii="PermianSerifTypeface" w:hAnsi="PermianSerifTypeface"/>
          <w:sz w:val="22"/>
          <w:szCs w:val="22"/>
          <w:lang w:val="ru-RU"/>
        </w:rPr>
        <w:t>сеансы связи защищены от перехвата аутентификационных данных и от манипуляций со стороны посторонних лиц в соответствии с требованиями, установленными главой V;</w:t>
      </w:r>
    </w:p>
    <w:p w14:paraId="32989ECB" w14:textId="37CF231F" w:rsidR="00534FDE" w:rsidRPr="00534FDE" w:rsidRDefault="00534FDE" w:rsidP="0092044D">
      <w:pPr>
        <w:pStyle w:val="NormalWeb"/>
        <w:numPr>
          <w:ilvl w:val="0"/>
          <w:numId w:val="6"/>
        </w:numPr>
        <w:spacing w:after="120"/>
        <w:ind w:left="0" w:firstLine="491"/>
        <w:contextualSpacing/>
        <w:jc w:val="both"/>
        <w:rPr>
          <w:rFonts w:ascii="PermianSerifTypeface" w:hAnsi="PermianSerifTypeface"/>
          <w:sz w:val="22"/>
          <w:szCs w:val="22"/>
          <w:lang w:val="ru-RU"/>
        </w:rPr>
      </w:pPr>
      <w:r w:rsidRPr="00534FDE">
        <w:rPr>
          <w:rFonts w:ascii="PermianSerifTypeface" w:hAnsi="PermianSerifTypeface"/>
          <w:sz w:val="22"/>
          <w:szCs w:val="22"/>
          <w:lang w:val="ru-RU"/>
        </w:rPr>
        <w:t>сеанс связи признается недействительным, если плательщик не совершает никаких действий в течение пяти минут после аутентификации.</w:t>
      </w:r>
    </w:p>
    <w:p w14:paraId="59ACBD07" w14:textId="08E2B016" w:rsidR="00E54BFE" w:rsidRPr="00534FDE" w:rsidRDefault="00E54BFE" w:rsidP="00E54BFE">
      <w:pPr>
        <w:pStyle w:val="NormalWeb"/>
        <w:spacing w:after="120"/>
        <w:ind w:left="491"/>
        <w:contextualSpacing/>
        <w:jc w:val="both"/>
        <w:rPr>
          <w:rFonts w:ascii="PermianSerifTypeface" w:hAnsi="PermianSerifTypeface"/>
          <w:sz w:val="22"/>
          <w:szCs w:val="22"/>
          <w:lang w:val="ru-RU"/>
        </w:rPr>
      </w:pPr>
    </w:p>
    <w:p w14:paraId="57C279B5" w14:textId="3887D6AD" w:rsidR="00E54BFE" w:rsidRPr="00534FDE" w:rsidRDefault="00534FDE" w:rsidP="00E54BFE">
      <w:pPr>
        <w:pStyle w:val="NormalWeb"/>
        <w:spacing w:after="120"/>
        <w:ind w:left="491"/>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Часть</w:t>
      </w:r>
      <w:r w:rsidR="00E54BFE" w:rsidRPr="00EA127D">
        <w:rPr>
          <w:rFonts w:ascii="PermianSerifTypeface" w:hAnsi="PermianSerifTypeface"/>
          <w:b/>
          <w:bCs/>
          <w:sz w:val="22"/>
          <w:szCs w:val="22"/>
          <w:lang w:val="ro-MD"/>
        </w:rPr>
        <w:t xml:space="preserve"> 2</w:t>
      </w:r>
      <w:r w:rsidR="00E54BFE" w:rsidRPr="00EA127D">
        <w:rPr>
          <w:rFonts w:ascii="PermianSerifTypeface" w:hAnsi="PermianSerifTypeface"/>
          <w:b/>
          <w:bCs/>
          <w:sz w:val="22"/>
          <w:szCs w:val="22"/>
          <w:lang w:val="ro-MD"/>
        </w:rPr>
        <w:br/>
      </w:r>
      <w:r>
        <w:rPr>
          <w:rFonts w:ascii="PermianSerifTypeface" w:hAnsi="PermianSerifTypeface"/>
          <w:b/>
          <w:bCs/>
          <w:sz w:val="22"/>
          <w:szCs w:val="22"/>
          <w:lang w:val="ru-RU"/>
        </w:rPr>
        <w:t>ДИНАМИЧЕСКАЯ СВЯЗЬ</w:t>
      </w:r>
    </w:p>
    <w:p w14:paraId="1122AA96" w14:textId="2ABCACE2" w:rsidR="003D005A" w:rsidRPr="003D005A" w:rsidRDefault="00072A9E" w:rsidP="0092044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bookmarkStart w:id="7" w:name="_Ref122340867"/>
      <w:r w:rsidRPr="003D005A">
        <w:rPr>
          <w:rFonts w:ascii="PermianSerifTypeface" w:hAnsi="PermianSerifTypeface"/>
          <w:sz w:val="22"/>
          <w:szCs w:val="22"/>
          <w:lang w:val="ru-RU"/>
        </w:rPr>
        <w:t xml:space="preserve"> </w:t>
      </w:r>
      <w:bookmarkEnd w:id="7"/>
      <w:r w:rsidR="003D005A" w:rsidRPr="003D005A">
        <w:rPr>
          <w:rFonts w:ascii="PermianSerifTypeface" w:hAnsi="PermianSerifTypeface"/>
          <w:sz w:val="22"/>
          <w:szCs w:val="22"/>
          <w:lang w:val="ru-RU"/>
        </w:rPr>
        <w:t>Если поставщики платежных услуг применяют строгую аутентификацию клиентов в соответствии с частью (2) ст. 52</w:t>
      </w:r>
      <w:r w:rsidR="003D005A" w:rsidRPr="003D005A">
        <w:rPr>
          <w:rFonts w:ascii="PermianSerifTypeface" w:hAnsi="PermianSerifTypeface"/>
          <w:sz w:val="22"/>
          <w:szCs w:val="22"/>
          <w:vertAlign w:val="superscript"/>
          <w:lang w:val="ru-RU"/>
        </w:rPr>
        <w:t>4</w:t>
      </w:r>
      <w:r w:rsidR="003D005A" w:rsidRPr="003D005A">
        <w:rPr>
          <w:rFonts w:ascii="PermianSerifTypeface" w:hAnsi="PermianSerifTypeface"/>
          <w:sz w:val="22"/>
          <w:szCs w:val="22"/>
          <w:lang w:val="ru-RU"/>
        </w:rPr>
        <w:t xml:space="preserve"> Закона № 114/2012, в дополнение к требованиям, изложенным в п. 9–11 настоящего регламента, они также принимают меры безопасности, отвечающие каждому из следующих требований:</w:t>
      </w:r>
    </w:p>
    <w:p w14:paraId="24DF4E98" w14:textId="18E5FD6C" w:rsidR="003D005A" w:rsidRPr="009E1312" w:rsidRDefault="003D005A" w:rsidP="0092044D">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u-RU"/>
        </w:rPr>
      </w:pPr>
      <w:r w:rsidRPr="009E1312">
        <w:rPr>
          <w:rFonts w:ascii="PermianSerifTypeface" w:hAnsi="PermianSerifTypeface"/>
          <w:sz w:val="22"/>
          <w:szCs w:val="22"/>
          <w:lang w:val="ru-RU"/>
        </w:rPr>
        <w:t>плательщик информируется о сумме платежной операции и о получателе платежа;</w:t>
      </w:r>
    </w:p>
    <w:p w14:paraId="0027713A" w14:textId="3D61F80B" w:rsidR="0092044D" w:rsidRPr="009E1312" w:rsidRDefault="0092044D" w:rsidP="005E4EAD">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u-RU"/>
        </w:rPr>
      </w:pPr>
      <w:r w:rsidRPr="009E1312">
        <w:rPr>
          <w:rFonts w:ascii="PermianSerifTypeface" w:hAnsi="PermianSerifTypeface"/>
          <w:sz w:val="22"/>
          <w:szCs w:val="22"/>
          <w:lang w:val="ru-RU"/>
        </w:rPr>
        <w:t>сгенерированный код аутентификации соответствует сумме платежной операции и получателю платежа, согласованн</w:t>
      </w:r>
      <w:r w:rsidR="009E1312" w:rsidRPr="009E1312">
        <w:rPr>
          <w:rFonts w:ascii="PermianSerifTypeface" w:hAnsi="PermianSerifTypeface"/>
          <w:sz w:val="22"/>
          <w:szCs w:val="22"/>
          <w:lang w:val="ru-RU"/>
        </w:rPr>
        <w:t>ыми</w:t>
      </w:r>
      <w:r w:rsidRPr="009E1312">
        <w:rPr>
          <w:rFonts w:ascii="PermianSerifTypeface" w:hAnsi="PermianSerifTypeface"/>
          <w:sz w:val="22"/>
          <w:szCs w:val="22"/>
          <w:lang w:val="ru-RU"/>
        </w:rPr>
        <w:t xml:space="preserve"> плательщиком во время инициирования операции</w:t>
      </w:r>
      <w:r w:rsidR="009E1312" w:rsidRPr="009E1312">
        <w:rPr>
          <w:rFonts w:ascii="PermianSerifTypeface" w:hAnsi="PermianSerifTypeface"/>
          <w:sz w:val="22"/>
          <w:szCs w:val="22"/>
          <w:lang w:val="ru-RU"/>
        </w:rPr>
        <w:t>;</w:t>
      </w:r>
    </w:p>
    <w:p w14:paraId="1B176B85" w14:textId="42E8E7C0" w:rsidR="009E1312" w:rsidRPr="009E1312" w:rsidRDefault="009E1312" w:rsidP="005E4EAD">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u-RU"/>
        </w:rPr>
      </w:pPr>
      <w:r w:rsidRPr="009E1312">
        <w:rPr>
          <w:rFonts w:ascii="PermianSerifTypeface" w:hAnsi="PermianSerifTypeface"/>
          <w:sz w:val="22"/>
          <w:szCs w:val="22"/>
          <w:lang w:val="ru-RU"/>
        </w:rPr>
        <w:t>код аутентификации, принятый поставщиком платежных услуг, соответствует первоначальной сумме платежной операции и личности получателя платежа, согласованными плательщиком;</w:t>
      </w:r>
    </w:p>
    <w:p w14:paraId="4E7A163C" w14:textId="7B7B3796" w:rsidR="009E1312" w:rsidRPr="009E1312" w:rsidRDefault="009E1312" w:rsidP="005E4EAD">
      <w:pPr>
        <w:pStyle w:val="NormalWeb"/>
        <w:numPr>
          <w:ilvl w:val="0"/>
          <w:numId w:val="7"/>
        </w:numPr>
        <w:tabs>
          <w:tab w:val="left" w:pos="709"/>
        </w:tabs>
        <w:spacing w:after="120"/>
        <w:ind w:left="0" w:firstLine="426"/>
        <w:contextualSpacing/>
        <w:jc w:val="both"/>
        <w:rPr>
          <w:rFonts w:ascii="PermianSerifTypeface" w:hAnsi="PermianSerifTypeface"/>
          <w:sz w:val="22"/>
          <w:szCs w:val="22"/>
          <w:lang w:val="ru-RU"/>
        </w:rPr>
      </w:pPr>
      <w:r w:rsidRPr="009E1312">
        <w:rPr>
          <w:rFonts w:ascii="PermianSerifTypeface" w:hAnsi="PermianSerifTypeface"/>
          <w:sz w:val="22"/>
          <w:szCs w:val="22"/>
          <w:lang w:val="ru-RU"/>
        </w:rPr>
        <w:t>любое изменение стоимости или получателя платежа приводит к аннулированию сгенерированного кода аутентификации.</w:t>
      </w:r>
    </w:p>
    <w:p w14:paraId="319FEF06" w14:textId="3A6119E9" w:rsidR="0039645F" w:rsidRPr="0039645F" w:rsidRDefault="00B81370" w:rsidP="005E4EA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r w:rsidRPr="0039645F">
        <w:rPr>
          <w:rFonts w:ascii="PermianSerifTypeface" w:hAnsi="PermianSerifTypeface"/>
          <w:sz w:val="22"/>
          <w:szCs w:val="22"/>
          <w:lang w:val="ro-MD"/>
        </w:rPr>
        <w:t xml:space="preserve"> </w:t>
      </w:r>
      <w:r w:rsidR="0039645F" w:rsidRPr="0039645F">
        <w:rPr>
          <w:rFonts w:ascii="PermianSerifTypeface" w:hAnsi="PermianSerifTypeface"/>
          <w:sz w:val="22"/>
          <w:szCs w:val="22"/>
          <w:lang w:val="ru-RU"/>
        </w:rPr>
        <w:t>В целях п. 12 поставщики платежных услуг принимают меры безопасности для обеспечения на всех этапах процесса аутентификации конфиденциальности, подлинности и целостности каждого из следующих элементов:</w:t>
      </w:r>
    </w:p>
    <w:p w14:paraId="4770E593" w14:textId="41F147DB" w:rsidR="0039645F" w:rsidRPr="00832E43" w:rsidRDefault="0039645F" w:rsidP="007C2B22">
      <w:pPr>
        <w:pStyle w:val="NormalWeb"/>
        <w:numPr>
          <w:ilvl w:val="0"/>
          <w:numId w:val="49"/>
        </w:numPr>
        <w:tabs>
          <w:tab w:val="left" w:pos="709"/>
        </w:tabs>
        <w:spacing w:after="120"/>
        <w:contextualSpacing/>
        <w:jc w:val="both"/>
        <w:rPr>
          <w:rFonts w:ascii="PermianSerifTypeface" w:hAnsi="PermianSerifTypeface"/>
          <w:sz w:val="22"/>
          <w:szCs w:val="22"/>
          <w:lang w:val="ru-RU"/>
        </w:rPr>
      </w:pPr>
      <w:r w:rsidRPr="00832E43">
        <w:rPr>
          <w:rFonts w:ascii="PermianSerifTypeface" w:hAnsi="PermianSerifTypeface"/>
          <w:sz w:val="22"/>
          <w:szCs w:val="22"/>
          <w:lang w:val="ru-RU"/>
        </w:rPr>
        <w:t>сумма платежной операции и получатель платежа</w:t>
      </w:r>
      <w:r w:rsidR="00832E43" w:rsidRPr="00832E43">
        <w:rPr>
          <w:rFonts w:ascii="PermianSerifTypeface" w:hAnsi="PermianSerifTypeface"/>
          <w:sz w:val="22"/>
          <w:szCs w:val="22"/>
          <w:lang w:val="ru-RU"/>
        </w:rPr>
        <w:t>;</w:t>
      </w:r>
    </w:p>
    <w:p w14:paraId="6C887C1C" w14:textId="26315DAF" w:rsidR="00832E43" w:rsidRPr="00832E43" w:rsidRDefault="00384065" w:rsidP="00832E43">
      <w:pPr>
        <w:pStyle w:val="NormalWeb"/>
        <w:tabs>
          <w:tab w:val="left" w:pos="567"/>
        </w:tabs>
        <w:spacing w:after="120"/>
        <w:ind w:firstLine="426"/>
        <w:contextualSpacing/>
        <w:jc w:val="both"/>
        <w:rPr>
          <w:rFonts w:ascii="PermianSerifTypeface" w:hAnsi="PermianSerifTypeface"/>
          <w:sz w:val="22"/>
          <w:szCs w:val="22"/>
          <w:lang w:val="ru-RU"/>
        </w:rPr>
      </w:pPr>
      <w:r w:rsidRPr="00832E43">
        <w:rPr>
          <w:rFonts w:ascii="PermianSerifTypeface" w:hAnsi="PermianSerifTypeface"/>
          <w:sz w:val="22"/>
          <w:szCs w:val="22"/>
          <w:lang w:val="ru-RU"/>
        </w:rPr>
        <w:t>2)</w:t>
      </w:r>
      <w:r w:rsidR="00832E43" w:rsidRPr="00832E43">
        <w:rPr>
          <w:rFonts w:ascii="PermianSerifTypeface" w:hAnsi="PermianSerifTypeface"/>
          <w:sz w:val="22"/>
          <w:szCs w:val="22"/>
          <w:lang w:val="ru-RU"/>
        </w:rPr>
        <w:t xml:space="preserve"> информация, отображаемая плательщику, включая генерирование, передачу и использование кода аутентификации</w:t>
      </w:r>
      <w:r w:rsidR="00832E43">
        <w:rPr>
          <w:rFonts w:ascii="PermianSerifTypeface" w:hAnsi="PermianSerifTypeface"/>
          <w:sz w:val="22"/>
          <w:szCs w:val="22"/>
          <w:lang w:val="ru-RU"/>
        </w:rPr>
        <w:t>.</w:t>
      </w:r>
    </w:p>
    <w:p w14:paraId="282ABB01" w14:textId="14B0B3BA" w:rsidR="00737809" w:rsidRPr="00737809" w:rsidRDefault="00B81370" w:rsidP="005E4EA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r w:rsidRPr="00737809">
        <w:rPr>
          <w:rFonts w:ascii="PermianSerifTypeface" w:hAnsi="PermianSerifTypeface"/>
          <w:sz w:val="22"/>
          <w:szCs w:val="22"/>
          <w:lang w:val="ro-MD"/>
        </w:rPr>
        <w:t xml:space="preserve"> </w:t>
      </w:r>
      <w:r w:rsidR="00737809" w:rsidRPr="00737809">
        <w:rPr>
          <w:rFonts w:ascii="PermianSerifTypeface" w:hAnsi="PermianSerifTypeface"/>
          <w:sz w:val="22"/>
          <w:szCs w:val="22"/>
          <w:lang w:val="ru-RU"/>
        </w:rPr>
        <w:t xml:space="preserve">В целях подп.2) п. </w:t>
      </w:r>
      <w:r w:rsidR="00824192" w:rsidRPr="00737809">
        <w:rPr>
          <w:rFonts w:ascii="PermianSerifTypeface" w:hAnsi="PermianSerifTypeface"/>
          <w:sz w:val="22"/>
          <w:szCs w:val="22"/>
          <w:lang w:val="ru-RU"/>
        </w:rPr>
        <w:t xml:space="preserve"> </w:t>
      </w:r>
      <w:r w:rsidR="00C23B15" w:rsidRPr="00737809">
        <w:rPr>
          <w:rFonts w:ascii="PermianSerifTypeface" w:hAnsi="PermianSerifTypeface"/>
          <w:sz w:val="22"/>
          <w:szCs w:val="22"/>
          <w:lang w:val="ru-RU"/>
        </w:rPr>
        <w:fldChar w:fldCharType="begin"/>
      </w:r>
      <w:r w:rsidR="00C23B15" w:rsidRPr="00737809">
        <w:rPr>
          <w:rFonts w:ascii="PermianSerifTypeface" w:hAnsi="PermianSerifTypeface"/>
          <w:sz w:val="22"/>
          <w:szCs w:val="22"/>
          <w:lang w:val="ru-RU"/>
        </w:rPr>
        <w:instrText xml:space="preserve"> REF _Ref122340867 \r \h </w:instrText>
      </w:r>
      <w:r w:rsidR="00783DF1" w:rsidRPr="00737809">
        <w:rPr>
          <w:rFonts w:ascii="PermianSerifTypeface" w:hAnsi="PermianSerifTypeface"/>
          <w:sz w:val="22"/>
          <w:szCs w:val="22"/>
          <w:lang w:val="ru-RU"/>
        </w:rPr>
        <w:instrText xml:space="preserve"> \* MERGEFORMAT </w:instrText>
      </w:r>
      <w:r w:rsidR="00C23B15" w:rsidRPr="00737809">
        <w:rPr>
          <w:rFonts w:ascii="PermianSerifTypeface" w:hAnsi="PermianSerifTypeface"/>
          <w:sz w:val="22"/>
          <w:szCs w:val="22"/>
          <w:lang w:val="ru-RU"/>
        </w:rPr>
      </w:r>
      <w:r w:rsidR="00C23B15" w:rsidRPr="00737809">
        <w:rPr>
          <w:rFonts w:ascii="PermianSerifTypeface" w:hAnsi="PermianSerifTypeface"/>
          <w:sz w:val="22"/>
          <w:szCs w:val="22"/>
          <w:lang w:val="ru-RU"/>
        </w:rPr>
        <w:fldChar w:fldCharType="separate"/>
      </w:r>
      <w:r w:rsidR="008912E7" w:rsidRPr="00737809">
        <w:rPr>
          <w:rFonts w:ascii="PermianSerifTypeface" w:hAnsi="PermianSerifTypeface"/>
          <w:sz w:val="22"/>
          <w:szCs w:val="22"/>
          <w:lang w:val="ru-RU"/>
        </w:rPr>
        <w:t>12</w:t>
      </w:r>
      <w:r w:rsidR="00C23B15" w:rsidRPr="00737809">
        <w:rPr>
          <w:rFonts w:ascii="PermianSerifTypeface" w:hAnsi="PermianSerifTypeface"/>
          <w:sz w:val="22"/>
          <w:szCs w:val="22"/>
          <w:lang w:val="ru-RU"/>
        </w:rPr>
        <w:fldChar w:fldCharType="end"/>
      </w:r>
      <w:r w:rsidR="00824192" w:rsidRPr="00737809">
        <w:rPr>
          <w:rFonts w:ascii="PermianSerifTypeface" w:hAnsi="PermianSerifTypeface"/>
          <w:sz w:val="22"/>
          <w:szCs w:val="22"/>
          <w:lang w:val="ru-RU"/>
        </w:rPr>
        <w:t xml:space="preserve"> </w:t>
      </w:r>
      <w:r w:rsidR="00737809" w:rsidRPr="00737809">
        <w:rPr>
          <w:rFonts w:ascii="PermianSerifTypeface" w:hAnsi="PermianSerifTypeface"/>
          <w:sz w:val="22"/>
          <w:szCs w:val="22"/>
          <w:lang w:val="ru-RU"/>
        </w:rPr>
        <w:t>и</w:t>
      </w:r>
      <w:r w:rsidR="00824192" w:rsidRPr="00737809">
        <w:rPr>
          <w:rFonts w:ascii="PermianSerifTypeface" w:hAnsi="PermianSerifTypeface"/>
          <w:sz w:val="22"/>
          <w:szCs w:val="22"/>
          <w:lang w:val="ru-RU"/>
        </w:rPr>
        <w:t xml:space="preserve"> </w:t>
      </w:r>
      <w:r w:rsidR="00737809" w:rsidRPr="00737809">
        <w:rPr>
          <w:rFonts w:ascii="PermianSerifTypeface" w:hAnsi="PermianSerifTypeface"/>
          <w:sz w:val="22"/>
          <w:szCs w:val="22"/>
          <w:lang w:val="ru-RU"/>
        </w:rPr>
        <w:t>если поставщики платежных услуг применяют строгую аутентификацию клиентов в соответствии с частью (2) ст. 52</w:t>
      </w:r>
      <w:r w:rsidR="00737809" w:rsidRPr="00737809">
        <w:rPr>
          <w:rFonts w:ascii="PermianSerifTypeface" w:hAnsi="PermianSerifTypeface"/>
          <w:sz w:val="22"/>
          <w:szCs w:val="22"/>
          <w:vertAlign w:val="superscript"/>
          <w:lang w:val="ru-RU"/>
        </w:rPr>
        <w:t>4</w:t>
      </w:r>
      <w:r w:rsidR="00737809" w:rsidRPr="00737809">
        <w:rPr>
          <w:rFonts w:ascii="PermianSerifTypeface" w:hAnsi="PermianSerifTypeface"/>
          <w:sz w:val="22"/>
          <w:szCs w:val="22"/>
          <w:lang w:val="ru-RU"/>
        </w:rPr>
        <w:t xml:space="preserve"> Закона № 114/2012, к коду аутентификации применяются следующие требования:</w:t>
      </w:r>
    </w:p>
    <w:p w14:paraId="7F9E7D9E" w14:textId="10CE0019" w:rsidR="00AB261F" w:rsidRPr="003C155E" w:rsidRDefault="003C155E" w:rsidP="007C2B22">
      <w:pPr>
        <w:pStyle w:val="NormalWeb"/>
        <w:numPr>
          <w:ilvl w:val="0"/>
          <w:numId w:val="8"/>
        </w:numPr>
        <w:tabs>
          <w:tab w:val="left" w:pos="709"/>
        </w:tabs>
        <w:spacing w:after="120"/>
        <w:ind w:left="0" w:firstLine="426"/>
        <w:contextualSpacing/>
        <w:jc w:val="both"/>
        <w:rPr>
          <w:rFonts w:ascii="PermianSerifTypeface" w:hAnsi="PermianSerifTypeface"/>
          <w:sz w:val="22"/>
          <w:szCs w:val="22"/>
          <w:lang w:val="ru-RU"/>
        </w:rPr>
      </w:pPr>
      <w:r w:rsidRPr="003C155E">
        <w:rPr>
          <w:rFonts w:ascii="PermianSerifTypeface" w:hAnsi="PermianSerifTypeface"/>
          <w:sz w:val="22"/>
          <w:szCs w:val="22"/>
          <w:lang w:val="ru-RU"/>
        </w:rPr>
        <w:t>для платежной</w:t>
      </w:r>
      <w:r w:rsidR="00AB261F" w:rsidRPr="003C155E">
        <w:rPr>
          <w:rFonts w:ascii="PermianSerifTypeface" w:hAnsi="PermianSerifTypeface"/>
          <w:sz w:val="22"/>
          <w:szCs w:val="22"/>
          <w:lang w:val="ru-RU"/>
        </w:rPr>
        <w:t xml:space="preserve"> операции,</w:t>
      </w:r>
      <w:r w:rsidRPr="003C155E">
        <w:rPr>
          <w:rFonts w:ascii="PermianSerifTypeface" w:hAnsi="PermianSerifTypeface"/>
          <w:sz w:val="22"/>
          <w:szCs w:val="22"/>
          <w:lang w:val="ru-RU"/>
        </w:rPr>
        <w:t xml:space="preserve"> связанной с картой,</w:t>
      </w:r>
      <w:r w:rsidR="00AB261F" w:rsidRPr="003C155E">
        <w:rPr>
          <w:rFonts w:ascii="PermianSerifTypeface" w:hAnsi="PermianSerifTypeface"/>
          <w:sz w:val="22"/>
          <w:szCs w:val="22"/>
          <w:lang w:val="ru-RU"/>
        </w:rPr>
        <w:t xml:space="preserve"> </w:t>
      </w:r>
      <w:r w:rsidRPr="003C155E">
        <w:rPr>
          <w:rFonts w:ascii="PermianSerifTypeface" w:hAnsi="PermianSerifTypeface"/>
          <w:sz w:val="22"/>
          <w:szCs w:val="22"/>
          <w:lang w:val="ru-RU"/>
        </w:rPr>
        <w:t>для</w:t>
      </w:r>
      <w:r w:rsidR="00AB261F" w:rsidRPr="003C155E">
        <w:rPr>
          <w:rFonts w:ascii="PermianSerifTypeface" w:hAnsi="PermianSerifTypeface"/>
          <w:sz w:val="22"/>
          <w:szCs w:val="22"/>
          <w:lang w:val="ru-RU"/>
        </w:rPr>
        <w:t xml:space="preserve"> котор</w:t>
      </w:r>
      <w:r w:rsidRPr="003C155E">
        <w:rPr>
          <w:rFonts w:ascii="PermianSerifTypeface" w:hAnsi="PermianSerifTypeface"/>
          <w:sz w:val="22"/>
          <w:szCs w:val="22"/>
          <w:lang w:val="ru-RU"/>
        </w:rPr>
        <w:t>ой</w:t>
      </w:r>
      <w:r w:rsidR="00AB261F" w:rsidRPr="003C155E">
        <w:rPr>
          <w:rFonts w:ascii="PermianSerifTypeface" w:hAnsi="PermianSerifTypeface"/>
          <w:sz w:val="22"/>
          <w:szCs w:val="22"/>
          <w:lang w:val="ru-RU"/>
        </w:rPr>
        <w:t xml:space="preserve"> плательщик дал свое согласие в отношении точной суммы денежных средств, подлежащих блокированию согласно части (1) ст. 60</w:t>
      </w:r>
      <w:r w:rsidR="00AB261F" w:rsidRPr="003C155E">
        <w:rPr>
          <w:rFonts w:ascii="PermianSerifTypeface" w:hAnsi="PermianSerifTypeface"/>
          <w:sz w:val="22"/>
          <w:szCs w:val="22"/>
          <w:vertAlign w:val="superscript"/>
          <w:lang w:val="ru-RU"/>
        </w:rPr>
        <w:t>1</w:t>
      </w:r>
      <w:r w:rsidR="00AB261F" w:rsidRPr="003C155E">
        <w:rPr>
          <w:rFonts w:ascii="PermianSerifTypeface" w:hAnsi="PermianSerifTypeface"/>
          <w:sz w:val="22"/>
          <w:szCs w:val="22"/>
          <w:lang w:val="ru-RU"/>
        </w:rPr>
        <w:t xml:space="preserve"> Закона № 114/2012, код аутентификации </w:t>
      </w:r>
      <w:r w:rsidRPr="003C155E">
        <w:rPr>
          <w:rFonts w:ascii="PermianSerifTypeface" w:hAnsi="PermianSerifTypeface"/>
          <w:sz w:val="22"/>
          <w:szCs w:val="22"/>
          <w:lang w:val="ru-RU"/>
        </w:rPr>
        <w:t>должен соответствовать</w:t>
      </w:r>
      <w:r w:rsidR="00AB261F" w:rsidRPr="003C155E">
        <w:rPr>
          <w:rFonts w:ascii="PermianSerifTypeface" w:hAnsi="PermianSerifTypeface"/>
          <w:sz w:val="22"/>
          <w:szCs w:val="22"/>
          <w:lang w:val="ru-RU"/>
        </w:rPr>
        <w:t xml:space="preserve"> сумм</w:t>
      </w:r>
      <w:r w:rsidRPr="003C155E">
        <w:rPr>
          <w:rFonts w:ascii="PermianSerifTypeface" w:hAnsi="PermianSerifTypeface"/>
          <w:sz w:val="22"/>
          <w:szCs w:val="22"/>
          <w:lang w:val="ru-RU"/>
        </w:rPr>
        <w:t>е</w:t>
      </w:r>
      <w:r w:rsidR="00AB261F" w:rsidRPr="003C155E">
        <w:rPr>
          <w:rFonts w:ascii="PermianSerifTypeface" w:hAnsi="PermianSerifTypeface"/>
          <w:sz w:val="22"/>
          <w:szCs w:val="22"/>
          <w:lang w:val="ru-RU"/>
        </w:rPr>
        <w:t xml:space="preserve">, на блокировку которой плательщик </w:t>
      </w:r>
      <w:r w:rsidRPr="003C155E">
        <w:rPr>
          <w:rFonts w:ascii="PermianSerifTypeface" w:hAnsi="PermianSerifTypeface"/>
          <w:sz w:val="22"/>
          <w:szCs w:val="22"/>
          <w:lang w:val="ru-RU"/>
        </w:rPr>
        <w:t>дал</w:t>
      </w:r>
      <w:r w:rsidR="00AB261F" w:rsidRPr="003C155E">
        <w:rPr>
          <w:rFonts w:ascii="PermianSerifTypeface" w:hAnsi="PermianSerifTypeface"/>
          <w:sz w:val="22"/>
          <w:szCs w:val="22"/>
          <w:lang w:val="ru-RU"/>
        </w:rPr>
        <w:t xml:space="preserve"> </w:t>
      </w:r>
      <w:r w:rsidRPr="003C155E">
        <w:rPr>
          <w:rFonts w:ascii="PermianSerifTypeface" w:hAnsi="PermianSerifTypeface"/>
          <w:sz w:val="22"/>
          <w:szCs w:val="22"/>
          <w:lang w:val="ru-RU"/>
        </w:rPr>
        <w:t>согласие,</w:t>
      </w:r>
      <w:r w:rsidR="00AB261F" w:rsidRPr="003C155E">
        <w:rPr>
          <w:rFonts w:ascii="PermianSerifTypeface" w:hAnsi="PermianSerifTypeface"/>
          <w:sz w:val="22"/>
          <w:szCs w:val="22"/>
          <w:lang w:val="ru-RU"/>
        </w:rPr>
        <w:t xml:space="preserve"> и которая была согласована плательщиком в момент инициирования операции;</w:t>
      </w:r>
    </w:p>
    <w:p w14:paraId="06354032" w14:textId="58B7512F" w:rsidR="002511D9" w:rsidRPr="003F3BB4" w:rsidRDefault="002511D9" w:rsidP="007C2B22">
      <w:pPr>
        <w:pStyle w:val="NormalWeb"/>
        <w:numPr>
          <w:ilvl w:val="0"/>
          <w:numId w:val="8"/>
        </w:numPr>
        <w:tabs>
          <w:tab w:val="left" w:pos="709"/>
        </w:tabs>
        <w:spacing w:after="120"/>
        <w:ind w:left="0" w:firstLine="426"/>
        <w:contextualSpacing/>
        <w:jc w:val="both"/>
        <w:rPr>
          <w:rFonts w:ascii="PermianSerifTypeface" w:hAnsi="PermianSerifTypeface"/>
          <w:sz w:val="22"/>
          <w:szCs w:val="22"/>
          <w:lang w:val="ru-RU"/>
        </w:rPr>
      </w:pPr>
      <w:r w:rsidRPr="003F3BB4">
        <w:rPr>
          <w:rFonts w:ascii="PermianSerifTypeface" w:hAnsi="PermianSerifTypeface"/>
          <w:sz w:val="22"/>
          <w:szCs w:val="22"/>
          <w:lang w:val="ru-RU"/>
        </w:rPr>
        <w:t xml:space="preserve">в отношении платежных операций, на совершение которых плательщик выразил согласие на выполнение </w:t>
      </w:r>
      <w:r w:rsidR="003F3BB4" w:rsidRPr="003F3BB4">
        <w:rPr>
          <w:rFonts w:ascii="PermianSerifTypeface" w:hAnsi="PermianSerifTypeface"/>
          <w:sz w:val="22"/>
          <w:szCs w:val="22"/>
          <w:lang w:val="ru-RU"/>
        </w:rPr>
        <w:t>серии</w:t>
      </w:r>
      <w:r w:rsidRPr="003F3BB4">
        <w:rPr>
          <w:rFonts w:ascii="PermianSerifTypeface" w:hAnsi="PermianSerifTypeface"/>
          <w:sz w:val="22"/>
          <w:szCs w:val="22"/>
          <w:lang w:val="ru-RU"/>
        </w:rPr>
        <w:t xml:space="preserve"> (пакета инструкций) дистанционных электронных платежных операций одному или нескольким бенефициарам, код аутентификации </w:t>
      </w:r>
      <w:r w:rsidR="003F3BB4" w:rsidRPr="003F3BB4">
        <w:rPr>
          <w:rFonts w:ascii="PermianSerifTypeface" w:hAnsi="PermianSerifTypeface"/>
          <w:sz w:val="22"/>
          <w:szCs w:val="22"/>
          <w:lang w:val="ru-RU"/>
        </w:rPr>
        <w:t>относится к</w:t>
      </w:r>
      <w:r w:rsidRPr="003F3BB4">
        <w:rPr>
          <w:rFonts w:ascii="PermianSerifTypeface" w:hAnsi="PermianSerifTypeface"/>
          <w:sz w:val="22"/>
          <w:szCs w:val="22"/>
          <w:lang w:val="ru-RU"/>
        </w:rPr>
        <w:t xml:space="preserve"> общей сумм</w:t>
      </w:r>
      <w:r w:rsidR="003F3BB4" w:rsidRPr="003F3BB4">
        <w:rPr>
          <w:rFonts w:ascii="PermianSerifTypeface" w:hAnsi="PermianSerifTypeface"/>
          <w:sz w:val="22"/>
          <w:szCs w:val="22"/>
          <w:lang w:val="ru-RU"/>
        </w:rPr>
        <w:t>е</w:t>
      </w:r>
      <w:r w:rsidRPr="003F3BB4">
        <w:rPr>
          <w:rFonts w:ascii="PermianSerifTypeface" w:hAnsi="PermianSerifTypeface"/>
          <w:sz w:val="22"/>
          <w:szCs w:val="22"/>
          <w:lang w:val="ru-RU"/>
        </w:rPr>
        <w:t xml:space="preserve"> </w:t>
      </w:r>
      <w:r w:rsidR="003F3BB4" w:rsidRPr="003F3BB4">
        <w:rPr>
          <w:rFonts w:ascii="PermianSerifTypeface" w:hAnsi="PermianSerifTypeface"/>
          <w:sz w:val="22"/>
          <w:szCs w:val="22"/>
          <w:lang w:val="ru-RU"/>
        </w:rPr>
        <w:t>серии</w:t>
      </w:r>
      <w:r w:rsidRPr="003F3BB4">
        <w:rPr>
          <w:rFonts w:ascii="PermianSerifTypeface" w:hAnsi="PermianSerifTypeface"/>
          <w:sz w:val="22"/>
          <w:szCs w:val="22"/>
          <w:lang w:val="ru-RU"/>
        </w:rPr>
        <w:t xml:space="preserve"> платежны</w:t>
      </w:r>
      <w:r w:rsidR="003F3BB4" w:rsidRPr="003F3BB4">
        <w:rPr>
          <w:rFonts w:ascii="PermianSerifTypeface" w:hAnsi="PermianSerifTypeface"/>
          <w:sz w:val="22"/>
          <w:szCs w:val="22"/>
          <w:lang w:val="ru-RU"/>
        </w:rPr>
        <w:t>х</w:t>
      </w:r>
      <w:r w:rsidRPr="003F3BB4">
        <w:rPr>
          <w:rFonts w:ascii="PermianSerifTypeface" w:hAnsi="PermianSerifTypeface"/>
          <w:sz w:val="22"/>
          <w:szCs w:val="22"/>
          <w:lang w:val="ru-RU"/>
        </w:rPr>
        <w:t xml:space="preserve"> операци</w:t>
      </w:r>
      <w:r w:rsidR="003F3BB4" w:rsidRPr="003F3BB4">
        <w:rPr>
          <w:rFonts w:ascii="PermianSerifTypeface" w:hAnsi="PermianSerifTypeface"/>
          <w:sz w:val="22"/>
          <w:szCs w:val="22"/>
          <w:lang w:val="ru-RU"/>
        </w:rPr>
        <w:t>й</w:t>
      </w:r>
      <w:r w:rsidRPr="003F3BB4">
        <w:rPr>
          <w:rFonts w:ascii="PermianSerifTypeface" w:hAnsi="PermianSerifTypeface"/>
          <w:sz w:val="22"/>
          <w:szCs w:val="22"/>
          <w:lang w:val="ru-RU"/>
        </w:rPr>
        <w:t xml:space="preserve"> и указанны</w:t>
      </w:r>
      <w:r w:rsidR="003F3BB4" w:rsidRPr="003F3BB4">
        <w:rPr>
          <w:rFonts w:ascii="PermianSerifTypeface" w:hAnsi="PermianSerifTypeface"/>
          <w:sz w:val="22"/>
          <w:szCs w:val="22"/>
          <w:lang w:val="ru-RU"/>
        </w:rPr>
        <w:t>м</w:t>
      </w:r>
      <w:r w:rsidRPr="003F3BB4">
        <w:rPr>
          <w:rFonts w:ascii="PermianSerifTypeface" w:hAnsi="PermianSerifTypeface"/>
          <w:sz w:val="22"/>
          <w:szCs w:val="22"/>
          <w:lang w:val="ru-RU"/>
        </w:rPr>
        <w:t xml:space="preserve"> получател</w:t>
      </w:r>
      <w:r w:rsidR="003F3BB4" w:rsidRPr="003F3BB4">
        <w:rPr>
          <w:rFonts w:ascii="PermianSerifTypeface" w:hAnsi="PermianSerifTypeface"/>
          <w:sz w:val="22"/>
          <w:szCs w:val="22"/>
          <w:lang w:val="ru-RU"/>
        </w:rPr>
        <w:t>ям платежа.</w:t>
      </w:r>
    </w:p>
    <w:p w14:paraId="6E5B587D" w14:textId="77777777" w:rsidR="0043673E" w:rsidRPr="00EA127D" w:rsidRDefault="0043673E" w:rsidP="0043673E">
      <w:pPr>
        <w:pStyle w:val="NormalWeb"/>
        <w:tabs>
          <w:tab w:val="left" w:pos="709"/>
        </w:tabs>
        <w:spacing w:after="120"/>
        <w:ind w:left="426"/>
        <w:contextualSpacing/>
        <w:jc w:val="both"/>
        <w:rPr>
          <w:rFonts w:ascii="PermianSerifTypeface" w:hAnsi="PermianSerifTypeface"/>
          <w:sz w:val="22"/>
          <w:szCs w:val="22"/>
          <w:lang w:val="ro-MD"/>
        </w:rPr>
      </w:pPr>
    </w:p>
    <w:p w14:paraId="0083522A" w14:textId="38234274" w:rsidR="0043673E" w:rsidRPr="00EA127D" w:rsidRDefault="00201F1B" w:rsidP="0043673E">
      <w:pPr>
        <w:pStyle w:val="NormalWeb"/>
        <w:tabs>
          <w:tab w:val="left" w:pos="709"/>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lastRenderedPageBreak/>
        <w:t>Часть</w:t>
      </w:r>
      <w:r w:rsidR="0043673E" w:rsidRPr="00EA127D">
        <w:rPr>
          <w:rFonts w:ascii="PermianSerifTypeface" w:hAnsi="PermianSerifTypeface"/>
          <w:b/>
          <w:bCs/>
          <w:sz w:val="22"/>
          <w:szCs w:val="22"/>
          <w:lang w:val="ro-MD"/>
        </w:rPr>
        <w:t xml:space="preserve"> </w:t>
      </w:r>
      <w:r w:rsidR="00F01D62">
        <w:rPr>
          <w:rFonts w:ascii="PermianSerifTypeface" w:hAnsi="PermianSerifTypeface"/>
          <w:b/>
          <w:bCs/>
          <w:sz w:val="22"/>
          <w:szCs w:val="22"/>
          <w:lang w:val="ro-MD"/>
        </w:rPr>
        <w:t>3</w:t>
      </w:r>
      <w:r w:rsidR="0043673E" w:rsidRPr="00EA127D">
        <w:rPr>
          <w:rFonts w:ascii="PermianSerifTypeface" w:hAnsi="PermianSerifTypeface"/>
          <w:b/>
          <w:bCs/>
          <w:sz w:val="22"/>
          <w:szCs w:val="22"/>
          <w:lang w:val="ro-MD"/>
        </w:rPr>
        <w:br/>
      </w:r>
      <w:r w:rsidRPr="00201F1B">
        <w:rPr>
          <w:rFonts w:ascii="PermianSerifTypeface" w:hAnsi="PermianSerifTypeface"/>
          <w:b/>
          <w:bCs/>
          <w:sz w:val="22"/>
          <w:szCs w:val="22"/>
          <w:lang w:val="ro-MD"/>
        </w:rPr>
        <w:t xml:space="preserve">ТРЕБОВАНИЯ К ЭЛЕМЕНТАМ </w:t>
      </w:r>
      <w:r>
        <w:rPr>
          <w:rFonts w:ascii="PermianSerifTypeface" w:hAnsi="PermianSerifTypeface"/>
          <w:b/>
          <w:bCs/>
          <w:sz w:val="22"/>
          <w:szCs w:val="22"/>
          <w:lang w:val="ru-RU"/>
        </w:rPr>
        <w:t xml:space="preserve">СТРОГОЙ </w:t>
      </w:r>
      <w:r w:rsidRPr="00201F1B">
        <w:rPr>
          <w:rFonts w:ascii="PermianSerifTypeface" w:hAnsi="PermianSerifTypeface"/>
          <w:b/>
          <w:bCs/>
          <w:sz w:val="22"/>
          <w:szCs w:val="22"/>
          <w:lang w:val="ro-MD"/>
        </w:rPr>
        <w:t>АУТЕНТИФИКАЦИИ</w:t>
      </w:r>
    </w:p>
    <w:p w14:paraId="47376D5D" w14:textId="099829EA" w:rsidR="009F57C9" w:rsidRPr="009F57C9" w:rsidRDefault="00B81370" w:rsidP="005E4EA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r w:rsidRPr="009F57C9">
        <w:rPr>
          <w:rFonts w:ascii="PermianSerifTypeface" w:hAnsi="PermianSerifTypeface"/>
          <w:sz w:val="22"/>
          <w:szCs w:val="22"/>
          <w:lang w:val="ro-MD"/>
        </w:rPr>
        <w:t xml:space="preserve"> </w:t>
      </w:r>
      <w:r w:rsidR="009F57C9" w:rsidRPr="009F57C9">
        <w:rPr>
          <w:rFonts w:ascii="PermianSerifTypeface" w:hAnsi="PermianSerifTypeface"/>
          <w:sz w:val="22"/>
          <w:szCs w:val="22"/>
          <w:lang w:val="ru-RU"/>
        </w:rPr>
        <w:t>Поставщики платежных услуг принимают меры безопасности для снижения рисков элементов:</w:t>
      </w:r>
    </w:p>
    <w:p w14:paraId="29CF81B8" w14:textId="68A39766" w:rsidR="00CF742D" w:rsidRPr="00CF742D" w:rsidRDefault="00E9067C" w:rsidP="00CF742D">
      <w:pPr>
        <w:pStyle w:val="NormalWeb"/>
        <w:tabs>
          <w:tab w:val="left" w:pos="709"/>
        </w:tabs>
        <w:spacing w:after="120"/>
        <w:ind w:firstLine="426"/>
        <w:contextualSpacing/>
        <w:jc w:val="both"/>
        <w:rPr>
          <w:rFonts w:ascii="PermianSerifTypeface" w:hAnsi="PermianSerifTypeface"/>
          <w:sz w:val="22"/>
          <w:szCs w:val="22"/>
          <w:lang w:val="ru-RU"/>
        </w:rPr>
      </w:pPr>
      <w:r w:rsidRPr="00EA127D">
        <w:rPr>
          <w:rFonts w:ascii="PermianSerifTypeface" w:hAnsi="PermianSerifTypeface"/>
          <w:sz w:val="22"/>
          <w:szCs w:val="22"/>
          <w:lang w:val="ro-MD"/>
        </w:rPr>
        <w:t>a)</w:t>
      </w:r>
      <w:r w:rsidR="00CF742D">
        <w:rPr>
          <w:rFonts w:ascii="PermianSerifTypeface" w:hAnsi="PermianSerifTypeface"/>
          <w:sz w:val="22"/>
          <w:szCs w:val="22"/>
          <w:lang w:val="ro-MD"/>
        </w:rPr>
        <w:t xml:space="preserve"> </w:t>
      </w:r>
      <w:r w:rsidR="009F57C9" w:rsidRPr="00CF742D">
        <w:rPr>
          <w:rFonts w:ascii="PermianSerifTypeface" w:hAnsi="PermianSerifTypeface"/>
          <w:sz w:val="22"/>
          <w:szCs w:val="22"/>
          <w:lang w:val="ru-RU"/>
        </w:rPr>
        <w:t xml:space="preserve">строгой аутентификации клиентов, классифицируемых как знания, подлежащие прочтению или раскрытию неавторизованным лицам. </w:t>
      </w:r>
      <w:r w:rsidR="00CF742D" w:rsidRPr="00CF742D">
        <w:rPr>
          <w:rFonts w:ascii="PermianSerifTypeface" w:hAnsi="PermianSerifTypeface"/>
          <w:sz w:val="22"/>
          <w:szCs w:val="22"/>
          <w:lang w:val="ru-RU"/>
        </w:rPr>
        <w:t>Использование этих элементов плательщиком регулируется смягчающими мерами, направленными на предотвращение их раскрытия неавторизованным лицам;</w:t>
      </w:r>
    </w:p>
    <w:p w14:paraId="4D039DE5" w14:textId="50F4D406" w:rsidR="00CF742D" w:rsidRPr="00424127" w:rsidRDefault="00CF742D" w:rsidP="00CF742D">
      <w:pPr>
        <w:pStyle w:val="NormalWeb"/>
        <w:tabs>
          <w:tab w:val="left" w:pos="709"/>
        </w:tabs>
        <w:spacing w:after="120"/>
        <w:contextualSpacing/>
        <w:jc w:val="both"/>
        <w:rPr>
          <w:rFonts w:ascii="PermianSerifTypeface" w:hAnsi="PermianSerifTypeface"/>
          <w:sz w:val="22"/>
          <w:szCs w:val="22"/>
          <w:lang w:val="ru-RU"/>
        </w:rPr>
      </w:pPr>
      <w:r w:rsidRPr="00CF742D">
        <w:rPr>
          <w:rFonts w:ascii="PermianSerifTypeface" w:hAnsi="PermianSerifTypeface"/>
          <w:sz w:val="22"/>
          <w:szCs w:val="22"/>
          <w:lang w:val="ru-RU"/>
        </w:rPr>
        <w:t xml:space="preserve">        </w:t>
      </w:r>
      <w:r>
        <w:rPr>
          <w:rFonts w:ascii="PermianSerifTypeface" w:hAnsi="PermianSerifTypeface"/>
          <w:sz w:val="22"/>
          <w:szCs w:val="22"/>
          <w:lang w:val="ro-MD"/>
        </w:rPr>
        <w:t xml:space="preserve">b) </w:t>
      </w:r>
      <w:r w:rsidRPr="00424127">
        <w:rPr>
          <w:rFonts w:ascii="PermianSerifTypeface" w:hAnsi="PermianSerifTypeface"/>
          <w:sz w:val="22"/>
          <w:szCs w:val="22"/>
          <w:lang w:val="ru-RU"/>
        </w:rPr>
        <w:t>строгой аутентификации клиентов, классифицированных как владение, предназначенное для использования неавторизованными лицами. Использование этих элементов плательщиком регулируется мерами, направленными на предотвращение повторения элементов;</w:t>
      </w:r>
    </w:p>
    <w:p w14:paraId="0D495C51" w14:textId="24DD2803" w:rsidR="002B6F67" w:rsidRPr="002B6F67" w:rsidRDefault="002B6F67" w:rsidP="002B6F67">
      <w:pPr>
        <w:pStyle w:val="NormalWeb"/>
        <w:tabs>
          <w:tab w:val="left" w:pos="709"/>
        </w:tabs>
        <w:spacing w:after="120"/>
        <w:ind w:firstLine="426"/>
        <w:contextualSpacing/>
        <w:jc w:val="both"/>
        <w:rPr>
          <w:rFonts w:ascii="PermianSerifTypeface" w:hAnsi="PermianSerifTypeface"/>
          <w:sz w:val="22"/>
          <w:szCs w:val="22"/>
          <w:lang w:val="ru-RU"/>
        </w:rPr>
      </w:pPr>
      <w:r>
        <w:rPr>
          <w:rFonts w:ascii="PermianSerifTypeface" w:hAnsi="PermianSerifTypeface"/>
          <w:sz w:val="22"/>
          <w:szCs w:val="22"/>
          <w:lang w:val="ro-MD"/>
        </w:rPr>
        <w:t xml:space="preserve">c) </w:t>
      </w:r>
      <w:r w:rsidRPr="002B6F67">
        <w:rPr>
          <w:rFonts w:ascii="PermianSerifTypeface" w:hAnsi="PermianSerifTypeface"/>
          <w:sz w:val="22"/>
          <w:szCs w:val="22"/>
          <w:lang w:val="ru-RU"/>
        </w:rPr>
        <w:t>аутентификации, квалифицируемой как неотъемлемой и считываемой устройствами доступа и программ</w:t>
      </w:r>
      <w:r w:rsidR="002664C8">
        <w:rPr>
          <w:rFonts w:ascii="PermianSerifTypeface" w:hAnsi="PermianSerifTypeface"/>
          <w:sz w:val="22"/>
          <w:szCs w:val="22"/>
          <w:lang w:val="ru-RU"/>
        </w:rPr>
        <w:t>ным обеспечением</w:t>
      </w:r>
      <w:r w:rsidRPr="002B6F67">
        <w:rPr>
          <w:rFonts w:ascii="PermianSerifTypeface" w:hAnsi="PermianSerifTypeface"/>
          <w:sz w:val="22"/>
          <w:szCs w:val="22"/>
          <w:lang w:val="ru-RU"/>
        </w:rPr>
        <w:t>, предоставленными плательщику для считывания неавторизованными сторонами. В качестве минимального условия поставщики платежных услуг должны обеспечить, чтобы их устройства доступа и программное обеспечение имели очень низкую вероятность аутентификации неавторизованной стороны в качестве плательщика. Использование этих элементов плательщиком регулируется мерами, гарантирующими, что эти устройства и программ</w:t>
      </w:r>
      <w:r w:rsidR="002664C8">
        <w:rPr>
          <w:rFonts w:ascii="PermianSerifTypeface" w:hAnsi="PermianSerifTypeface"/>
          <w:sz w:val="22"/>
          <w:szCs w:val="22"/>
          <w:lang w:val="ru-RU"/>
        </w:rPr>
        <w:t>ное обеспечение</w:t>
      </w:r>
      <w:r w:rsidRPr="002B6F67">
        <w:rPr>
          <w:rFonts w:ascii="PermianSerifTypeface" w:hAnsi="PermianSerifTypeface"/>
          <w:sz w:val="22"/>
          <w:szCs w:val="22"/>
          <w:lang w:val="ru-RU"/>
        </w:rPr>
        <w:t xml:space="preserve"> противостоят несанкционированному использованию элементов посредством доступа к этим устройствам и программ</w:t>
      </w:r>
      <w:r w:rsidR="002664C8">
        <w:rPr>
          <w:rFonts w:ascii="PermianSerifTypeface" w:hAnsi="PermianSerifTypeface"/>
          <w:sz w:val="22"/>
          <w:szCs w:val="22"/>
          <w:lang w:val="ru-RU"/>
        </w:rPr>
        <w:t>ному обеспечению</w:t>
      </w:r>
      <w:r w:rsidRPr="002B6F67">
        <w:rPr>
          <w:rFonts w:ascii="PermianSerifTypeface" w:hAnsi="PermianSerifTypeface"/>
          <w:sz w:val="22"/>
          <w:szCs w:val="22"/>
          <w:lang w:val="ru-RU"/>
        </w:rPr>
        <w:t>.</w:t>
      </w:r>
    </w:p>
    <w:p w14:paraId="341CB1BB" w14:textId="32AD2FC2" w:rsidR="00EB3170" w:rsidRPr="00103464" w:rsidRDefault="000C2E50" w:rsidP="005E4EA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r w:rsidRPr="00103464">
        <w:rPr>
          <w:rFonts w:ascii="PermianSerifTypeface" w:hAnsi="PermianSerifTypeface"/>
          <w:sz w:val="22"/>
          <w:szCs w:val="22"/>
          <w:lang w:val="ro-MD"/>
        </w:rPr>
        <w:t xml:space="preserve"> </w:t>
      </w:r>
      <w:r w:rsidR="00EB3170" w:rsidRPr="00103464">
        <w:rPr>
          <w:rFonts w:ascii="PermianSerifTypeface" w:hAnsi="PermianSerifTypeface"/>
          <w:sz w:val="22"/>
          <w:szCs w:val="22"/>
          <w:lang w:val="ru-RU"/>
        </w:rPr>
        <w:t>Поставщики платежных услуг обеспечивают, чтобы использование элементов строгой аутентификации клиентов, предусмотренных в п</w:t>
      </w:r>
      <w:r w:rsidR="00103464" w:rsidRPr="00103464">
        <w:rPr>
          <w:rFonts w:ascii="PermianSerifTypeface" w:hAnsi="PermianSerifTypeface"/>
          <w:sz w:val="22"/>
          <w:szCs w:val="22"/>
          <w:lang w:val="ru-RU"/>
        </w:rPr>
        <w:t>.</w:t>
      </w:r>
      <w:r w:rsidR="00EB3170" w:rsidRPr="00103464">
        <w:rPr>
          <w:rFonts w:ascii="PermianSerifTypeface" w:hAnsi="PermianSerifTypeface"/>
          <w:sz w:val="22"/>
          <w:szCs w:val="22"/>
          <w:lang w:val="ru-RU"/>
        </w:rPr>
        <w:t xml:space="preserve"> 15, с точки зрения их технологии, алгоритмов и параметров, подвергалось мерам, гарантирующим, что нарушение одного из элементов не ставит под угрозу надежность остальных элементов.</w:t>
      </w:r>
    </w:p>
    <w:p w14:paraId="6AD80882" w14:textId="4981E0C1" w:rsidR="00EA0902" w:rsidRPr="00C03195" w:rsidRDefault="00EA0902" w:rsidP="005E4EAD">
      <w:pPr>
        <w:pStyle w:val="NormalWeb"/>
        <w:numPr>
          <w:ilvl w:val="0"/>
          <w:numId w:val="1"/>
        </w:numPr>
        <w:tabs>
          <w:tab w:val="left" w:pos="709"/>
        </w:tabs>
        <w:spacing w:after="120"/>
        <w:ind w:left="0" w:firstLine="426"/>
        <w:contextualSpacing/>
        <w:jc w:val="both"/>
        <w:rPr>
          <w:rFonts w:ascii="PermianSerifTypeface" w:hAnsi="PermianSerifTypeface"/>
          <w:sz w:val="22"/>
          <w:szCs w:val="22"/>
          <w:lang w:val="ru-RU"/>
        </w:rPr>
      </w:pPr>
      <w:bookmarkStart w:id="8" w:name="_Hlk121405157"/>
      <w:r w:rsidRPr="00C03195">
        <w:rPr>
          <w:rFonts w:ascii="PermianSerifTypeface" w:hAnsi="PermianSerifTypeface"/>
          <w:sz w:val="22"/>
          <w:szCs w:val="22"/>
          <w:lang w:val="ru-RU"/>
        </w:rPr>
        <w:t>Поставщики платежных услуг должны применять меры безопасности в случае использования каких-либо элементов строгой аутентификации клиента или самого кода аутентификации через универсальное устройство, чтобы снизить риск, который может возникнуть в результате компрометации этого универсального устройства. Меры по смягчению последствий включают в себя каждое из следующих действий:</w:t>
      </w:r>
    </w:p>
    <w:p w14:paraId="2E368DCF" w14:textId="70F6F340" w:rsidR="00B54D0A" w:rsidRPr="00B54D0A" w:rsidRDefault="00B54D0A" w:rsidP="007C2B22">
      <w:pPr>
        <w:pStyle w:val="NormalWeb"/>
        <w:numPr>
          <w:ilvl w:val="0"/>
          <w:numId w:val="9"/>
        </w:numPr>
        <w:tabs>
          <w:tab w:val="left" w:pos="709"/>
        </w:tabs>
        <w:spacing w:after="120"/>
        <w:ind w:left="0" w:firstLine="426"/>
        <w:contextualSpacing/>
        <w:jc w:val="both"/>
        <w:rPr>
          <w:rFonts w:ascii="PermianSerifTypeface" w:hAnsi="PermianSerifTypeface"/>
          <w:sz w:val="22"/>
          <w:szCs w:val="22"/>
          <w:lang w:val="ru-RU"/>
        </w:rPr>
      </w:pPr>
      <w:r w:rsidRPr="00B54D0A">
        <w:rPr>
          <w:rFonts w:ascii="PermianSerifTypeface" w:hAnsi="PermianSerifTypeface"/>
          <w:sz w:val="22"/>
          <w:szCs w:val="22"/>
          <w:lang w:val="ru-RU"/>
        </w:rPr>
        <w:t>использование защищенных сред исполнения, выделенных с помощью программ</w:t>
      </w:r>
      <w:r w:rsidR="002664C8">
        <w:rPr>
          <w:rFonts w:ascii="PermianSerifTypeface" w:hAnsi="PermianSerifTypeface"/>
          <w:sz w:val="22"/>
          <w:szCs w:val="22"/>
          <w:lang w:val="ru-RU"/>
        </w:rPr>
        <w:t>ного обеспечения</w:t>
      </w:r>
      <w:r w:rsidRPr="00B54D0A">
        <w:rPr>
          <w:rFonts w:ascii="PermianSerifTypeface" w:hAnsi="PermianSerifTypeface"/>
          <w:sz w:val="22"/>
          <w:szCs w:val="22"/>
          <w:lang w:val="ru-RU"/>
        </w:rPr>
        <w:t>, установленных на универсальном устройстве;</w:t>
      </w:r>
    </w:p>
    <w:p w14:paraId="452C164E" w14:textId="0C034D9D" w:rsidR="00B54D0A" w:rsidRPr="00B54D0A" w:rsidRDefault="00B54D0A" w:rsidP="007C2B22">
      <w:pPr>
        <w:pStyle w:val="NormalWeb"/>
        <w:numPr>
          <w:ilvl w:val="0"/>
          <w:numId w:val="9"/>
        </w:numPr>
        <w:tabs>
          <w:tab w:val="left" w:pos="709"/>
        </w:tabs>
        <w:spacing w:after="120"/>
        <w:ind w:left="0" w:firstLine="426"/>
        <w:contextualSpacing/>
        <w:jc w:val="both"/>
        <w:rPr>
          <w:rFonts w:ascii="PermianSerifTypeface" w:hAnsi="PermianSerifTypeface"/>
          <w:sz w:val="22"/>
          <w:szCs w:val="22"/>
          <w:lang w:val="ru-RU"/>
        </w:rPr>
      </w:pPr>
      <w:r w:rsidRPr="00B54D0A">
        <w:rPr>
          <w:rFonts w:ascii="PermianSerifTypeface" w:hAnsi="PermianSerifTypeface"/>
          <w:sz w:val="22"/>
          <w:szCs w:val="22"/>
          <w:lang w:val="ru-RU"/>
        </w:rPr>
        <w:t>механизмы, гарантирующие, что программ</w:t>
      </w:r>
      <w:r w:rsidR="002664C8">
        <w:rPr>
          <w:rFonts w:ascii="PermianSerifTypeface" w:hAnsi="PermianSerifTypeface"/>
          <w:sz w:val="22"/>
          <w:szCs w:val="22"/>
          <w:lang w:val="ru-RU"/>
        </w:rPr>
        <w:t>ное обеспечение</w:t>
      </w:r>
      <w:r w:rsidRPr="00B54D0A">
        <w:rPr>
          <w:rFonts w:ascii="PermianSerifTypeface" w:hAnsi="PermianSerifTypeface"/>
          <w:sz w:val="22"/>
          <w:szCs w:val="22"/>
          <w:lang w:val="ru-RU"/>
        </w:rPr>
        <w:t xml:space="preserve"> или устройство не были модифицированы плательщиком или третьим лицом;</w:t>
      </w:r>
    </w:p>
    <w:p w14:paraId="168E55F2" w14:textId="25CDFB94" w:rsidR="00B54D0A" w:rsidRPr="00B54D0A" w:rsidRDefault="00B54D0A" w:rsidP="007C2B22">
      <w:pPr>
        <w:pStyle w:val="NormalWeb"/>
        <w:numPr>
          <w:ilvl w:val="0"/>
          <w:numId w:val="9"/>
        </w:numPr>
        <w:tabs>
          <w:tab w:val="left" w:pos="709"/>
        </w:tabs>
        <w:spacing w:after="120"/>
        <w:ind w:left="0" w:firstLine="426"/>
        <w:contextualSpacing/>
        <w:jc w:val="both"/>
        <w:rPr>
          <w:rFonts w:ascii="PermianSerifTypeface" w:hAnsi="PermianSerifTypeface"/>
          <w:sz w:val="22"/>
          <w:szCs w:val="22"/>
          <w:lang w:val="ru-RU"/>
        </w:rPr>
      </w:pPr>
      <w:r w:rsidRPr="00B54D0A">
        <w:rPr>
          <w:rFonts w:ascii="PermianSerifTypeface" w:hAnsi="PermianSerifTypeface"/>
          <w:sz w:val="22"/>
          <w:szCs w:val="22"/>
          <w:lang w:val="ru-RU"/>
        </w:rPr>
        <w:t>если произошли изменения в системах, управляющих элементами строгой аутентификации и кодами аутентификации на универсальном устройстве, механизмы смягчения их последствий.</w:t>
      </w:r>
    </w:p>
    <w:p w14:paraId="025E4F0D" w14:textId="3126AB15" w:rsidR="005A7843" w:rsidRPr="00EA127D" w:rsidRDefault="005A7843" w:rsidP="00216D3F">
      <w:pPr>
        <w:pStyle w:val="NormalWeb"/>
        <w:tabs>
          <w:tab w:val="left" w:pos="709"/>
        </w:tabs>
        <w:spacing w:after="120"/>
        <w:ind w:left="426"/>
        <w:contextualSpacing/>
        <w:jc w:val="both"/>
        <w:rPr>
          <w:rFonts w:ascii="PermianSerifTypeface" w:hAnsi="PermianSerifTypeface"/>
          <w:sz w:val="22"/>
          <w:szCs w:val="22"/>
          <w:lang w:val="ro-MD"/>
        </w:rPr>
      </w:pPr>
    </w:p>
    <w:bookmarkEnd w:id="8"/>
    <w:p w14:paraId="5AC359BB" w14:textId="77777777" w:rsidR="004D34A5" w:rsidRPr="00EA127D" w:rsidRDefault="004D34A5" w:rsidP="004D34A5">
      <w:pPr>
        <w:pStyle w:val="NormalWeb"/>
        <w:tabs>
          <w:tab w:val="left" w:pos="709"/>
        </w:tabs>
        <w:spacing w:after="120"/>
        <w:contextualSpacing/>
        <w:jc w:val="both"/>
        <w:rPr>
          <w:rFonts w:ascii="PermianSerifTypeface" w:hAnsi="PermianSerifTypeface"/>
          <w:sz w:val="22"/>
          <w:szCs w:val="22"/>
          <w:lang w:val="ro-MD"/>
        </w:rPr>
      </w:pPr>
    </w:p>
    <w:p w14:paraId="135639F2" w14:textId="6EED52E2" w:rsidR="004D34A5" w:rsidRPr="00EA127D" w:rsidRDefault="00B54D0A" w:rsidP="004D34A5">
      <w:pPr>
        <w:pStyle w:val="NormalWeb"/>
        <w:tabs>
          <w:tab w:val="left" w:pos="709"/>
        </w:tabs>
        <w:spacing w:after="120"/>
        <w:contextualSpacing/>
        <w:jc w:val="center"/>
        <w:rPr>
          <w:rFonts w:ascii="PermianSerifTypeface" w:hAnsi="PermianSerifTypeface"/>
          <w:b/>
          <w:sz w:val="22"/>
          <w:szCs w:val="22"/>
          <w:lang w:val="ro-MD"/>
        </w:rPr>
      </w:pPr>
      <w:r>
        <w:rPr>
          <w:rFonts w:ascii="PermianSerifTypeface" w:hAnsi="PermianSerifTypeface"/>
          <w:b/>
          <w:sz w:val="22"/>
          <w:szCs w:val="22"/>
          <w:lang w:val="ru-RU"/>
        </w:rPr>
        <w:t>Глава</w:t>
      </w:r>
      <w:r w:rsidR="004D34A5" w:rsidRPr="00EA127D">
        <w:rPr>
          <w:rFonts w:ascii="PermianSerifTypeface" w:hAnsi="PermianSerifTypeface"/>
          <w:b/>
          <w:sz w:val="22"/>
          <w:szCs w:val="22"/>
          <w:lang w:val="ro-MD"/>
        </w:rPr>
        <w:t xml:space="preserve"> III</w:t>
      </w:r>
    </w:p>
    <w:p w14:paraId="6DF9B8AD" w14:textId="04796C36" w:rsidR="004D34A5" w:rsidRPr="00EA127D" w:rsidRDefault="00B54D0A" w:rsidP="004D34A5">
      <w:pPr>
        <w:pStyle w:val="NormalWeb"/>
        <w:tabs>
          <w:tab w:val="left" w:pos="709"/>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ОТСТУПЛЕНИЯ</w:t>
      </w:r>
      <w:r w:rsidRPr="0078771D">
        <w:rPr>
          <w:rFonts w:ascii="PermianSerifTypeface" w:hAnsi="PermianSerifTypeface"/>
          <w:b/>
          <w:bCs/>
          <w:sz w:val="22"/>
          <w:szCs w:val="22"/>
          <w:lang w:val="ru-RU"/>
        </w:rPr>
        <w:t xml:space="preserve"> </w:t>
      </w:r>
      <w:r w:rsidRPr="00B54D0A">
        <w:rPr>
          <w:rFonts w:ascii="PermianSerifTypeface" w:hAnsi="PermianSerifTypeface"/>
          <w:b/>
          <w:bCs/>
          <w:sz w:val="22"/>
          <w:szCs w:val="22"/>
          <w:lang w:val="ro-MD"/>
        </w:rPr>
        <w:t>ОТ СТРОГОЙ АУТЕНТИФИКАЦИИ КЛИЕНТОВ</w:t>
      </w:r>
    </w:p>
    <w:p w14:paraId="06D44F98" w14:textId="77777777" w:rsidR="0043673E" w:rsidRPr="00EA127D" w:rsidRDefault="0043673E" w:rsidP="004D34A5">
      <w:pPr>
        <w:pStyle w:val="NormalWeb"/>
        <w:tabs>
          <w:tab w:val="left" w:pos="709"/>
        </w:tabs>
        <w:spacing w:after="120"/>
        <w:contextualSpacing/>
        <w:jc w:val="center"/>
        <w:rPr>
          <w:rFonts w:ascii="PermianSerifTypeface" w:hAnsi="PermianSerifTypeface"/>
          <w:b/>
          <w:bCs/>
          <w:sz w:val="22"/>
          <w:szCs w:val="22"/>
          <w:lang w:val="ro-MD"/>
        </w:rPr>
      </w:pPr>
    </w:p>
    <w:p w14:paraId="4B6391F7" w14:textId="3188B461" w:rsidR="00B54D0A" w:rsidRDefault="00B54D0A" w:rsidP="0043673E">
      <w:pPr>
        <w:pStyle w:val="NormalWeb"/>
        <w:tabs>
          <w:tab w:val="left" w:pos="709"/>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43673E" w:rsidRPr="00EA127D">
        <w:rPr>
          <w:rFonts w:ascii="PermianSerifTypeface" w:hAnsi="PermianSerifTypeface"/>
          <w:b/>
          <w:bCs/>
          <w:sz w:val="22"/>
          <w:szCs w:val="22"/>
          <w:lang w:val="ro-MD"/>
        </w:rPr>
        <w:t xml:space="preserve"> 1</w:t>
      </w:r>
      <w:r w:rsidR="0043673E" w:rsidRPr="00EA127D">
        <w:rPr>
          <w:rFonts w:ascii="PermianSerifTypeface" w:hAnsi="PermianSerifTypeface"/>
          <w:b/>
          <w:bCs/>
          <w:sz w:val="22"/>
          <w:szCs w:val="22"/>
          <w:lang w:val="ro-MD"/>
        </w:rPr>
        <w:br/>
      </w:r>
      <w:r w:rsidRPr="00B54D0A">
        <w:rPr>
          <w:rFonts w:ascii="PermianSerifTypeface" w:hAnsi="PermianSerifTypeface"/>
          <w:b/>
          <w:bCs/>
          <w:sz w:val="22"/>
          <w:szCs w:val="22"/>
          <w:lang w:val="ro-MD"/>
        </w:rPr>
        <w:t xml:space="preserve">ДОСТУП К ИНФОРМАЦИИ </w:t>
      </w:r>
      <w:r w:rsidR="005749B2">
        <w:rPr>
          <w:rFonts w:ascii="PermianSerifTypeface" w:hAnsi="PermianSerifTypeface"/>
          <w:b/>
          <w:bCs/>
          <w:sz w:val="22"/>
          <w:szCs w:val="22"/>
          <w:lang w:val="ru-RU"/>
        </w:rPr>
        <w:t xml:space="preserve">О </w:t>
      </w:r>
      <w:r w:rsidRPr="00B54D0A">
        <w:rPr>
          <w:rFonts w:ascii="PermianSerifTypeface" w:hAnsi="PermianSerifTypeface"/>
          <w:b/>
          <w:bCs/>
          <w:sz w:val="22"/>
          <w:szCs w:val="22"/>
          <w:lang w:val="ro-MD"/>
        </w:rPr>
        <w:t>ПЛАТЕЖНО</w:t>
      </w:r>
      <w:r w:rsidR="005749B2">
        <w:rPr>
          <w:rFonts w:ascii="PermianSerifTypeface" w:hAnsi="PermianSerifTypeface"/>
          <w:b/>
          <w:bCs/>
          <w:sz w:val="22"/>
          <w:szCs w:val="22"/>
          <w:lang w:val="ru-RU"/>
        </w:rPr>
        <w:t>М</w:t>
      </w:r>
      <w:r w:rsidRPr="00B54D0A">
        <w:rPr>
          <w:rFonts w:ascii="PermianSerifTypeface" w:hAnsi="PermianSerifTypeface"/>
          <w:b/>
          <w:bCs/>
          <w:sz w:val="22"/>
          <w:szCs w:val="22"/>
          <w:lang w:val="ro-MD"/>
        </w:rPr>
        <w:t xml:space="preserve"> СЧЕТ</w:t>
      </w:r>
      <w:r w:rsidR="005749B2">
        <w:rPr>
          <w:rFonts w:ascii="PermianSerifTypeface" w:hAnsi="PermianSerifTypeface"/>
          <w:b/>
          <w:bCs/>
          <w:sz w:val="22"/>
          <w:szCs w:val="22"/>
          <w:lang w:val="ru-RU"/>
        </w:rPr>
        <w:t>Е</w:t>
      </w:r>
      <w:r w:rsidRPr="00B54D0A">
        <w:rPr>
          <w:rFonts w:ascii="PermianSerifTypeface" w:hAnsi="PermianSerifTypeface"/>
          <w:b/>
          <w:bCs/>
          <w:sz w:val="22"/>
          <w:szCs w:val="22"/>
          <w:lang w:val="ro-MD"/>
        </w:rPr>
        <w:t xml:space="preserve"> НЕПОСРЕДСТВЕННО </w:t>
      </w:r>
      <w:r w:rsidR="005749B2">
        <w:rPr>
          <w:rFonts w:ascii="PermianSerifTypeface" w:hAnsi="PermianSerifTypeface"/>
          <w:b/>
          <w:bCs/>
          <w:sz w:val="22"/>
          <w:szCs w:val="22"/>
          <w:lang w:val="ru-RU"/>
        </w:rPr>
        <w:t xml:space="preserve">У </w:t>
      </w:r>
      <w:r w:rsidRPr="00B54D0A">
        <w:rPr>
          <w:rFonts w:ascii="PermianSerifTypeface" w:hAnsi="PermianSerifTypeface"/>
          <w:b/>
          <w:bCs/>
          <w:sz w:val="22"/>
          <w:szCs w:val="22"/>
          <w:lang w:val="ro-MD"/>
        </w:rPr>
        <w:t>ПОСТАВЩИК</w:t>
      </w:r>
      <w:r w:rsidR="005749B2">
        <w:rPr>
          <w:rFonts w:ascii="PermianSerifTypeface" w:hAnsi="PermianSerifTypeface"/>
          <w:b/>
          <w:bCs/>
          <w:sz w:val="22"/>
          <w:szCs w:val="22"/>
          <w:lang w:val="ru-RU"/>
        </w:rPr>
        <w:t>А</w:t>
      </w:r>
      <w:r w:rsidRPr="00B54D0A">
        <w:rPr>
          <w:rFonts w:ascii="PermianSerifTypeface" w:hAnsi="PermianSerifTypeface"/>
          <w:b/>
          <w:bCs/>
          <w:sz w:val="22"/>
          <w:szCs w:val="22"/>
          <w:lang w:val="ro-MD"/>
        </w:rPr>
        <w:t xml:space="preserve"> ПЛАТЕЖНЫХ УСЛУГ, ПРЕДОСТАВЛЯЮЩЕ</w:t>
      </w:r>
      <w:r w:rsidR="000101D5">
        <w:rPr>
          <w:rFonts w:ascii="PermianSerifTypeface" w:hAnsi="PermianSerifTypeface"/>
          <w:b/>
          <w:bCs/>
          <w:sz w:val="22"/>
          <w:szCs w:val="22"/>
          <w:lang w:val="ru-RU"/>
        </w:rPr>
        <w:t>ГО</w:t>
      </w:r>
      <w:r w:rsidRPr="00B54D0A">
        <w:rPr>
          <w:rFonts w:ascii="PermianSerifTypeface" w:hAnsi="PermianSerifTypeface"/>
          <w:b/>
          <w:bCs/>
          <w:sz w:val="22"/>
          <w:szCs w:val="22"/>
          <w:lang w:val="ro-MD"/>
        </w:rPr>
        <w:t xml:space="preserve"> УСЛУГИ ПО УПРАВЛЕНИЮ СЧЕТОМ</w:t>
      </w:r>
    </w:p>
    <w:p w14:paraId="0CCD2FB1" w14:textId="3B112BAD" w:rsidR="00A2083A" w:rsidRPr="00BD6B02" w:rsidRDefault="00A2083A"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BD6B02">
        <w:rPr>
          <w:rFonts w:ascii="PermianSerifTypeface" w:hAnsi="PermianSerifTypeface"/>
          <w:sz w:val="22"/>
          <w:szCs w:val="22"/>
          <w:lang w:val="ru-RU"/>
        </w:rPr>
        <w:t xml:space="preserve">Поставщики платежных услуг имеют право не применять строгую аутентификацию клиентов при условии соблюдения требований, </w:t>
      </w:r>
      <w:r w:rsidR="00BD6B02" w:rsidRPr="00BD6B02">
        <w:rPr>
          <w:rFonts w:ascii="PermianSerifTypeface" w:hAnsi="PermianSerifTypeface"/>
          <w:sz w:val="22"/>
          <w:szCs w:val="22"/>
          <w:lang w:val="ru-RU"/>
        </w:rPr>
        <w:t>указа</w:t>
      </w:r>
      <w:r w:rsidRPr="00BD6B02">
        <w:rPr>
          <w:rFonts w:ascii="PermianSerifTypeface" w:hAnsi="PermianSerifTypeface"/>
          <w:sz w:val="22"/>
          <w:szCs w:val="22"/>
          <w:lang w:val="ru-RU"/>
        </w:rPr>
        <w:t xml:space="preserve">нных в п. 4 и 5, если пользователь платежных услуг получает </w:t>
      </w:r>
      <w:r w:rsidR="00BD6B02" w:rsidRPr="00BD6B02">
        <w:rPr>
          <w:rFonts w:ascii="PermianSerifTypeface" w:hAnsi="PermianSerifTypeface"/>
          <w:sz w:val="22"/>
          <w:szCs w:val="22"/>
          <w:lang w:val="ru-RU"/>
        </w:rPr>
        <w:t>прямой онлайн-</w:t>
      </w:r>
      <w:r w:rsidRPr="00BD6B02">
        <w:rPr>
          <w:rFonts w:ascii="PermianSerifTypeface" w:hAnsi="PermianSerifTypeface"/>
          <w:sz w:val="22"/>
          <w:szCs w:val="22"/>
          <w:lang w:val="ru-RU"/>
        </w:rPr>
        <w:t xml:space="preserve">доступ к своему </w:t>
      </w:r>
      <w:r w:rsidR="00BD6B02" w:rsidRPr="00BD6B02">
        <w:rPr>
          <w:rFonts w:ascii="PermianSerifTypeface" w:hAnsi="PermianSerifTypeface"/>
          <w:sz w:val="22"/>
          <w:szCs w:val="22"/>
          <w:lang w:val="ru-RU"/>
        </w:rPr>
        <w:lastRenderedPageBreak/>
        <w:t xml:space="preserve">платежному </w:t>
      </w:r>
      <w:r w:rsidRPr="00BD6B02">
        <w:rPr>
          <w:rFonts w:ascii="PermianSerifTypeface" w:hAnsi="PermianSerifTypeface"/>
          <w:sz w:val="22"/>
          <w:szCs w:val="22"/>
          <w:lang w:val="ru-RU"/>
        </w:rPr>
        <w:t>счету, при условии, что доступ ограничен одним из следующие онлайн-</w:t>
      </w:r>
      <w:r w:rsidR="00BD6B02" w:rsidRPr="00BD6B02">
        <w:rPr>
          <w:rFonts w:ascii="PermianSerifTypeface" w:hAnsi="PermianSerifTypeface"/>
          <w:sz w:val="22"/>
          <w:szCs w:val="22"/>
          <w:lang w:val="ru-RU"/>
        </w:rPr>
        <w:t>элементов</w:t>
      </w:r>
      <w:r w:rsidRPr="00BD6B02">
        <w:rPr>
          <w:rFonts w:ascii="PermianSerifTypeface" w:hAnsi="PermianSerifTypeface"/>
          <w:sz w:val="22"/>
          <w:szCs w:val="22"/>
          <w:lang w:val="ru-RU"/>
        </w:rPr>
        <w:t xml:space="preserve"> без раскрытия конфиденциальных платежных данных:</w:t>
      </w:r>
    </w:p>
    <w:p w14:paraId="31C58BD8" w14:textId="4B696797" w:rsidR="00BD6B02" w:rsidRPr="00BD6B02" w:rsidRDefault="00BD6B02" w:rsidP="007C2B22">
      <w:pPr>
        <w:pStyle w:val="NormalWeb"/>
        <w:numPr>
          <w:ilvl w:val="0"/>
          <w:numId w:val="10"/>
        </w:numPr>
        <w:tabs>
          <w:tab w:val="left" w:pos="851"/>
        </w:tabs>
        <w:spacing w:after="120"/>
        <w:ind w:left="709" w:hanging="283"/>
        <w:contextualSpacing/>
        <w:jc w:val="both"/>
        <w:rPr>
          <w:rFonts w:ascii="PermianSerifTypeface" w:hAnsi="PermianSerifTypeface"/>
          <w:sz w:val="22"/>
          <w:szCs w:val="22"/>
          <w:lang w:val="ru-RU"/>
        </w:rPr>
      </w:pPr>
      <w:r w:rsidRPr="00BD6B02">
        <w:rPr>
          <w:rFonts w:ascii="PermianSerifTypeface" w:hAnsi="PermianSerifTypeface"/>
          <w:sz w:val="22"/>
          <w:szCs w:val="22"/>
          <w:lang w:val="ru-RU"/>
        </w:rPr>
        <w:t>остаток одного или нескольких платежных счетов, указанных пользователем;</w:t>
      </w:r>
    </w:p>
    <w:p w14:paraId="06FE2614" w14:textId="63E066A4" w:rsidR="00BD6B02" w:rsidRPr="00BD6B02" w:rsidRDefault="00BD6B02" w:rsidP="007C2B22">
      <w:pPr>
        <w:pStyle w:val="NormalWeb"/>
        <w:numPr>
          <w:ilvl w:val="0"/>
          <w:numId w:val="10"/>
        </w:numPr>
        <w:tabs>
          <w:tab w:val="left" w:pos="709"/>
        </w:tabs>
        <w:spacing w:after="120"/>
        <w:ind w:left="0" w:firstLine="426"/>
        <w:contextualSpacing/>
        <w:jc w:val="both"/>
        <w:rPr>
          <w:rFonts w:ascii="PermianSerifTypeface" w:hAnsi="PermianSerifTypeface"/>
          <w:sz w:val="22"/>
          <w:szCs w:val="22"/>
          <w:lang w:val="ru-RU"/>
        </w:rPr>
      </w:pPr>
      <w:r w:rsidRPr="00BD6B02">
        <w:rPr>
          <w:rFonts w:ascii="PermianSerifTypeface" w:hAnsi="PermianSerifTypeface"/>
          <w:sz w:val="22"/>
          <w:szCs w:val="22"/>
          <w:lang w:val="ru-RU"/>
        </w:rPr>
        <w:t>платежные операции, выполненные за последние 90 дней через один или несколько платежных счетов, указанных пользователем.</w:t>
      </w:r>
    </w:p>
    <w:p w14:paraId="12F47E68" w14:textId="187B2386" w:rsidR="00BD6B02" w:rsidRPr="00BD6B02" w:rsidRDefault="00BD6B02"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BD6B02">
        <w:rPr>
          <w:rFonts w:ascii="PermianSerifTypeface" w:hAnsi="PermianSerifTypeface"/>
          <w:sz w:val="22"/>
          <w:szCs w:val="22"/>
          <w:lang w:val="ru-RU"/>
        </w:rPr>
        <w:t>Для целей п. 18 поставщики платежных услуг не освобождаются от применения строгой аутентификации клиентов, если соблюдается любое из следующих условий:</w:t>
      </w:r>
    </w:p>
    <w:p w14:paraId="6BE73918" w14:textId="7D0293EE" w:rsidR="00BD6B02" w:rsidRPr="00BD6B02" w:rsidRDefault="00BD6B02" w:rsidP="007C2B22">
      <w:pPr>
        <w:pStyle w:val="NormalWeb"/>
        <w:numPr>
          <w:ilvl w:val="0"/>
          <w:numId w:val="11"/>
        </w:numPr>
        <w:tabs>
          <w:tab w:val="left" w:pos="567"/>
        </w:tabs>
        <w:spacing w:after="120"/>
        <w:ind w:left="0" w:firstLine="426"/>
        <w:contextualSpacing/>
        <w:jc w:val="both"/>
        <w:rPr>
          <w:rFonts w:ascii="PermianSerifTypeface" w:hAnsi="PermianSerifTypeface"/>
          <w:sz w:val="22"/>
          <w:szCs w:val="22"/>
          <w:lang w:val="ru-RU"/>
        </w:rPr>
      </w:pPr>
      <w:r w:rsidRPr="00BD6B02">
        <w:rPr>
          <w:rFonts w:ascii="PermianSerifTypeface" w:hAnsi="PermianSerifTypeface"/>
          <w:sz w:val="22"/>
          <w:szCs w:val="22"/>
          <w:lang w:val="ru-RU"/>
        </w:rPr>
        <w:t>пользователь платежных услуг впервые получает доступ в режиме онлайн к информации, указанной в п. 18;</w:t>
      </w:r>
    </w:p>
    <w:p w14:paraId="38BB087A" w14:textId="66824197" w:rsidR="00BD6B02" w:rsidRPr="00BD6B02" w:rsidRDefault="00BD6B02" w:rsidP="007C2B22">
      <w:pPr>
        <w:pStyle w:val="NormalWeb"/>
        <w:numPr>
          <w:ilvl w:val="0"/>
          <w:numId w:val="11"/>
        </w:numPr>
        <w:tabs>
          <w:tab w:val="left" w:pos="567"/>
        </w:tabs>
        <w:spacing w:after="120"/>
        <w:ind w:left="0" w:firstLine="426"/>
        <w:contextualSpacing/>
        <w:jc w:val="both"/>
        <w:rPr>
          <w:rFonts w:ascii="PermianSerifTypeface" w:hAnsi="PermianSerifTypeface"/>
          <w:sz w:val="22"/>
          <w:szCs w:val="22"/>
          <w:lang w:val="ru-RU"/>
        </w:rPr>
      </w:pPr>
      <w:r w:rsidRPr="00BD6B02">
        <w:rPr>
          <w:rFonts w:ascii="PermianSerifTypeface" w:hAnsi="PermianSerifTypeface"/>
          <w:sz w:val="22"/>
          <w:szCs w:val="22"/>
          <w:lang w:val="ru-RU"/>
        </w:rPr>
        <w:t>прошло более 180 дней с момента последнего доступа пользователя платежных услуг в режиме онлайн к информации, предусмотренной п. 18, и с момента применения строгой аутентификации клиента.</w:t>
      </w:r>
    </w:p>
    <w:p w14:paraId="5C11AB68" w14:textId="77777777" w:rsidR="001F40F7" w:rsidRPr="00BD6B02" w:rsidRDefault="001F40F7" w:rsidP="001F40F7">
      <w:pPr>
        <w:pStyle w:val="NormalWeb"/>
        <w:tabs>
          <w:tab w:val="left" w:pos="567"/>
        </w:tabs>
        <w:spacing w:after="120"/>
        <w:ind w:left="426"/>
        <w:contextualSpacing/>
        <w:jc w:val="both"/>
        <w:rPr>
          <w:rFonts w:ascii="PermianSerifTypeface" w:hAnsi="PermianSerifTypeface"/>
          <w:sz w:val="22"/>
          <w:szCs w:val="22"/>
          <w:lang w:val="ru-RU"/>
        </w:rPr>
      </w:pPr>
    </w:p>
    <w:p w14:paraId="2AE61DAA" w14:textId="7D51562C" w:rsidR="00BD6B02" w:rsidRPr="005B65B0" w:rsidRDefault="00BD6B02" w:rsidP="001F40F7">
      <w:pPr>
        <w:pStyle w:val="NormalWeb"/>
        <w:tabs>
          <w:tab w:val="left" w:pos="567"/>
        </w:tabs>
        <w:spacing w:after="120"/>
        <w:ind w:left="426"/>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Часть</w:t>
      </w:r>
      <w:r w:rsidR="001F40F7" w:rsidRPr="00EA127D">
        <w:rPr>
          <w:rFonts w:ascii="PermianSerifTypeface" w:hAnsi="PermianSerifTypeface"/>
          <w:b/>
          <w:bCs/>
          <w:sz w:val="22"/>
          <w:szCs w:val="22"/>
          <w:lang w:val="ro-MD"/>
        </w:rPr>
        <w:t xml:space="preserve"> 2</w:t>
      </w:r>
      <w:r w:rsidR="001F40F7" w:rsidRPr="00EA127D">
        <w:rPr>
          <w:rFonts w:ascii="PermianSerifTypeface" w:hAnsi="PermianSerifTypeface"/>
          <w:b/>
          <w:bCs/>
          <w:sz w:val="22"/>
          <w:szCs w:val="22"/>
          <w:lang w:val="ro-MD"/>
        </w:rPr>
        <w:br/>
      </w:r>
      <w:r w:rsidRPr="00BD6B02">
        <w:rPr>
          <w:rFonts w:ascii="PermianSerifTypeface" w:hAnsi="PermianSerifTypeface"/>
          <w:b/>
          <w:bCs/>
          <w:sz w:val="22"/>
          <w:szCs w:val="22"/>
          <w:lang w:val="ro-MD"/>
        </w:rPr>
        <w:t xml:space="preserve">ДОСТУП К ИНФОРМАЦИИ </w:t>
      </w:r>
      <w:r>
        <w:rPr>
          <w:rFonts w:ascii="PermianSerifTypeface" w:hAnsi="PermianSerifTypeface"/>
          <w:b/>
          <w:bCs/>
          <w:sz w:val="22"/>
          <w:szCs w:val="22"/>
          <w:lang w:val="ru-RU"/>
        </w:rPr>
        <w:t xml:space="preserve">О </w:t>
      </w:r>
      <w:r w:rsidRPr="00BD6B02">
        <w:rPr>
          <w:rFonts w:ascii="PermianSerifTypeface" w:hAnsi="PermianSerifTypeface"/>
          <w:b/>
          <w:bCs/>
          <w:sz w:val="22"/>
          <w:szCs w:val="22"/>
          <w:lang w:val="ro-MD"/>
        </w:rPr>
        <w:t>ПЛАТЕЖНО</w:t>
      </w:r>
      <w:r>
        <w:rPr>
          <w:rFonts w:ascii="PermianSerifTypeface" w:hAnsi="PermianSerifTypeface"/>
          <w:b/>
          <w:bCs/>
          <w:sz w:val="22"/>
          <w:szCs w:val="22"/>
          <w:lang w:val="ru-RU"/>
        </w:rPr>
        <w:t>М</w:t>
      </w:r>
      <w:r w:rsidRPr="00BD6B02">
        <w:rPr>
          <w:rFonts w:ascii="PermianSerifTypeface" w:hAnsi="PermianSerifTypeface"/>
          <w:b/>
          <w:bCs/>
          <w:sz w:val="22"/>
          <w:szCs w:val="22"/>
          <w:lang w:val="ro-MD"/>
        </w:rPr>
        <w:t xml:space="preserve"> СЧЕТ</w:t>
      </w:r>
      <w:r>
        <w:rPr>
          <w:rFonts w:ascii="PermianSerifTypeface" w:hAnsi="PermianSerifTypeface"/>
          <w:b/>
          <w:bCs/>
          <w:sz w:val="22"/>
          <w:szCs w:val="22"/>
          <w:lang w:val="ru-RU"/>
        </w:rPr>
        <w:t>Е</w:t>
      </w:r>
      <w:r w:rsidRPr="00BD6B02">
        <w:rPr>
          <w:rFonts w:ascii="PermianSerifTypeface" w:hAnsi="PermianSerifTypeface"/>
          <w:b/>
          <w:bCs/>
          <w:sz w:val="22"/>
          <w:szCs w:val="22"/>
          <w:lang w:val="ro-MD"/>
        </w:rPr>
        <w:t xml:space="preserve"> ЧЕРЕЗ ПОСТАВЩИКА УСЛУГ </w:t>
      </w:r>
      <w:r w:rsidR="005B65B0">
        <w:rPr>
          <w:rFonts w:ascii="PermianSerifTypeface" w:hAnsi="PermianSerifTypeface"/>
          <w:b/>
          <w:bCs/>
          <w:sz w:val="22"/>
          <w:szCs w:val="22"/>
          <w:lang w:val="ru-RU"/>
        </w:rPr>
        <w:t xml:space="preserve">ПО </w:t>
      </w:r>
      <w:r w:rsidRPr="00BD6B02">
        <w:rPr>
          <w:rFonts w:ascii="PermianSerifTypeface" w:hAnsi="PermianSerifTypeface"/>
          <w:b/>
          <w:bCs/>
          <w:sz w:val="22"/>
          <w:szCs w:val="22"/>
          <w:lang w:val="ro-MD"/>
        </w:rPr>
        <w:t>ИНФОРМ</w:t>
      </w:r>
      <w:r w:rsidR="005B65B0">
        <w:rPr>
          <w:rFonts w:ascii="PermianSerifTypeface" w:hAnsi="PermianSerifTypeface"/>
          <w:b/>
          <w:bCs/>
          <w:sz w:val="22"/>
          <w:szCs w:val="22"/>
          <w:lang w:val="ru-RU"/>
        </w:rPr>
        <w:t>ИРОВАНИЮ</w:t>
      </w:r>
      <w:r w:rsidRPr="00BD6B02">
        <w:rPr>
          <w:rFonts w:ascii="PermianSerifTypeface" w:hAnsi="PermianSerifTypeface"/>
          <w:b/>
          <w:bCs/>
          <w:sz w:val="22"/>
          <w:szCs w:val="22"/>
          <w:lang w:val="ro-MD"/>
        </w:rPr>
        <w:t xml:space="preserve"> О СЧЕТ</w:t>
      </w:r>
      <w:r w:rsidR="005B65B0">
        <w:rPr>
          <w:rFonts w:ascii="PermianSerifTypeface" w:hAnsi="PermianSerifTypeface"/>
          <w:b/>
          <w:bCs/>
          <w:sz w:val="22"/>
          <w:szCs w:val="22"/>
          <w:lang w:val="ru-RU"/>
        </w:rPr>
        <w:t>АХ</w:t>
      </w:r>
    </w:p>
    <w:p w14:paraId="54BA0B01" w14:textId="50CE5627" w:rsidR="00BC53D1" w:rsidRPr="00257E74" w:rsidRDefault="00BC53D1"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257E74">
        <w:rPr>
          <w:rFonts w:ascii="PermianSerifTypeface" w:hAnsi="PermianSerifTypeface"/>
          <w:sz w:val="22"/>
          <w:szCs w:val="22"/>
          <w:lang w:val="ru-RU"/>
        </w:rPr>
        <w:t>Поставщики платежных услуг не применяют строгую аутентификацию клиентов, когда пользователь платежных услуг получает доступ к своему счету онлайн-платежей через поставщика услуг по</w:t>
      </w:r>
      <w:r w:rsidR="00257E74" w:rsidRPr="00257E74">
        <w:rPr>
          <w:rFonts w:ascii="PermianSerifTypeface" w:hAnsi="PermianSerifTypeface"/>
          <w:sz w:val="22"/>
          <w:szCs w:val="22"/>
          <w:lang w:val="ru-RU"/>
        </w:rPr>
        <w:t xml:space="preserve"> </w:t>
      </w:r>
      <w:r w:rsidRPr="00257E74">
        <w:rPr>
          <w:rFonts w:ascii="PermianSerifTypeface" w:hAnsi="PermianSerifTypeface"/>
          <w:sz w:val="22"/>
          <w:szCs w:val="22"/>
          <w:lang w:val="ru-RU"/>
        </w:rPr>
        <w:t>информиро</w:t>
      </w:r>
      <w:r w:rsidR="00257E74" w:rsidRPr="00257E74">
        <w:rPr>
          <w:rFonts w:ascii="PermianSerifTypeface" w:hAnsi="PermianSerifTypeface"/>
          <w:sz w:val="22"/>
          <w:szCs w:val="22"/>
          <w:lang w:val="ru-RU"/>
        </w:rPr>
        <w:t>в</w:t>
      </w:r>
      <w:r w:rsidRPr="00257E74">
        <w:rPr>
          <w:rFonts w:ascii="PermianSerifTypeface" w:hAnsi="PermianSerifTypeface"/>
          <w:sz w:val="22"/>
          <w:szCs w:val="22"/>
          <w:lang w:val="ru-RU"/>
        </w:rPr>
        <w:t>анию о счетах, при условии, что доступ ограничен одним из следующих онлайн-</w:t>
      </w:r>
      <w:r w:rsidR="00257E74" w:rsidRPr="00257E74">
        <w:rPr>
          <w:rFonts w:ascii="PermianSerifTypeface" w:hAnsi="PermianSerifTypeface"/>
          <w:sz w:val="22"/>
          <w:szCs w:val="22"/>
          <w:lang w:val="ru-RU"/>
        </w:rPr>
        <w:t>элементов</w:t>
      </w:r>
      <w:r w:rsidRPr="00257E74">
        <w:rPr>
          <w:rFonts w:ascii="PermianSerifTypeface" w:hAnsi="PermianSerifTypeface"/>
          <w:sz w:val="22"/>
          <w:szCs w:val="22"/>
          <w:lang w:val="ru-RU"/>
        </w:rPr>
        <w:t xml:space="preserve"> без раскрытия конфиденциальных платежных данных:</w:t>
      </w:r>
    </w:p>
    <w:p w14:paraId="56296B14" w14:textId="7DC3D2FD" w:rsidR="002050D7" w:rsidRPr="00EA127D" w:rsidRDefault="00257E74" w:rsidP="007C2B22">
      <w:pPr>
        <w:pStyle w:val="NormalWeb"/>
        <w:numPr>
          <w:ilvl w:val="0"/>
          <w:numId w:val="46"/>
        </w:numPr>
        <w:tabs>
          <w:tab w:val="left" w:pos="709"/>
        </w:tabs>
        <w:spacing w:after="120"/>
        <w:contextualSpacing/>
        <w:jc w:val="both"/>
        <w:rPr>
          <w:rFonts w:ascii="PermianSerifTypeface" w:hAnsi="PermianSerifTypeface"/>
          <w:sz w:val="22"/>
          <w:szCs w:val="22"/>
          <w:lang w:val="ro-MD"/>
        </w:rPr>
      </w:pPr>
      <w:r w:rsidRPr="00BD6B02">
        <w:rPr>
          <w:rFonts w:ascii="PermianSerifTypeface" w:hAnsi="PermianSerifTypeface"/>
          <w:sz w:val="22"/>
          <w:szCs w:val="22"/>
          <w:lang w:val="ru-RU"/>
        </w:rPr>
        <w:t xml:space="preserve">остаток одного или нескольких </w:t>
      </w:r>
      <w:r>
        <w:rPr>
          <w:rFonts w:ascii="PermianSerifTypeface" w:hAnsi="PermianSerifTypeface"/>
          <w:sz w:val="22"/>
          <w:szCs w:val="22"/>
          <w:lang w:val="ru-RU"/>
        </w:rPr>
        <w:t xml:space="preserve">указанных </w:t>
      </w:r>
      <w:r w:rsidRPr="00BD6B02">
        <w:rPr>
          <w:rFonts w:ascii="PermianSerifTypeface" w:hAnsi="PermianSerifTypeface"/>
          <w:sz w:val="22"/>
          <w:szCs w:val="22"/>
          <w:lang w:val="ru-RU"/>
        </w:rPr>
        <w:t>платежных счетов</w:t>
      </w:r>
      <w:r w:rsidR="002050D7" w:rsidRPr="00EA127D">
        <w:rPr>
          <w:rFonts w:ascii="PermianSerifTypeface" w:hAnsi="PermianSerifTypeface"/>
          <w:sz w:val="22"/>
          <w:szCs w:val="22"/>
          <w:lang w:val="ro-MD"/>
        </w:rPr>
        <w:t>;</w:t>
      </w:r>
    </w:p>
    <w:p w14:paraId="0273BF56" w14:textId="4D3974FB" w:rsidR="002050D7" w:rsidRPr="00257E74" w:rsidRDefault="00257E74" w:rsidP="007C2B22">
      <w:pPr>
        <w:pStyle w:val="NormalWeb"/>
        <w:numPr>
          <w:ilvl w:val="0"/>
          <w:numId w:val="46"/>
        </w:numPr>
        <w:tabs>
          <w:tab w:val="left" w:pos="709"/>
        </w:tabs>
        <w:spacing w:after="120"/>
        <w:ind w:left="0" w:firstLine="426"/>
        <w:contextualSpacing/>
        <w:jc w:val="both"/>
        <w:rPr>
          <w:rFonts w:ascii="PermianSerifTypeface" w:hAnsi="PermianSerifTypeface"/>
          <w:sz w:val="22"/>
          <w:szCs w:val="22"/>
          <w:lang w:val="ru-RU"/>
        </w:rPr>
      </w:pPr>
      <w:r w:rsidRPr="00257E74">
        <w:rPr>
          <w:rFonts w:ascii="PermianSerifTypeface" w:hAnsi="PermianSerifTypeface"/>
          <w:sz w:val="22"/>
          <w:szCs w:val="22"/>
          <w:lang w:val="ru-RU"/>
        </w:rPr>
        <w:t>платежные операции, выполненные за последние 90 дней через один или несколько указанных платежных счетов</w:t>
      </w:r>
      <w:r w:rsidR="002050D7" w:rsidRPr="00257E74">
        <w:rPr>
          <w:rFonts w:ascii="PermianSerifTypeface" w:hAnsi="PermianSerifTypeface"/>
          <w:sz w:val="22"/>
          <w:szCs w:val="22"/>
          <w:lang w:val="ru-RU"/>
        </w:rPr>
        <w:t>.</w:t>
      </w:r>
    </w:p>
    <w:p w14:paraId="77D24D68" w14:textId="6361F0A2" w:rsidR="00257E74" w:rsidRPr="00257E74" w:rsidRDefault="00257E74"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257E74">
        <w:rPr>
          <w:rFonts w:ascii="PermianSerifTypeface" w:hAnsi="PermianSerifTypeface"/>
          <w:sz w:val="22"/>
          <w:szCs w:val="22"/>
          <w:lang w:val="ru-RU"/>
        </w:rPr>
        <w:t>В отступление от п. 20 поставщики платежных услуг применяют строгую аутентификацию клиентов, если соблюдается одно из следующих условий:</w:t>
      </w:r>
    </w:p>
    <w:p w14:paraId="3207CE3F" w14:textId="51390E73" w:rsidR="00257E74" w:rsidRPr="00257E74" w:rsidRDefault="00257E74" w:rsidP="007C2B22">
      <w:pPr>
        <w:pStyle w:val="NormalWeb"/>
        <w:numPr>
          <w:ilvl w:val="0"/>
          <w:numId w:val="47"/>
        </w:numPr>
        <w:tabs>
          <w:tab w:val="left" w:pos="709"/>
        </w:tabs>
        <w:spacing w:after="120"/>
        <w:ind w:left="0" w:firstLine="426"/>
        <w:contextualSpacing/>
        <w:jc w:val="both"/>
        <w:rPr>
          <w:rFonts w:ascii="PermianSerifTypeface" w:hAnsi="PermianSerifTypeface"/>
          <w:sz w:val="22"/>
          <w:szCs w:val="22"/>
          <w:lang w:val="ru-RU"/>
        </w:rPr>
      </w:pPr>
      <w:r w:rsidRPr="00257E74">
        <w:rPr>
          <w:rFonts w:ascii="PermianSerifTypeface" w:hAnsi="PermianSerifTypeface"/>
          <w:sz w:val="22"/>
          <w:szCs w:val="22"/>
          <w:lang w:val="ru-RU"/>
        </w:rPr>
        <w:t>пользователь платежных услуг впервые получает онлайн-доступ к информации, указанной в п. 20, через поставщика услуг по информированию о счетах;</w:t>
      </w:r>
    </w:p>
    <w:p w14:paraId="0EE644E1" w14:textId="61436824" w:rsidR="00257E74" w:rsidRPr="00257E74" w:rsidRDefault="00257E74" w:rsidP="007C2B22">
      <w:pPr>
        <w:pStyle w:val="NormalWeb"/>
        <w:numPr>
          <w:ilvl w:val="0"/>
          <w:numId w:val="47"/>
        </w:numPr>
        <w:tabs>
          <w:tab w:val="left" w:pos="709"/>
        </w:tabs>
        <w:spacing w:after="120"/>
        <w:ind w:left="0" w:firstLine="426"/>
        <w:contextualSpacing/>
        <w:jc w:val="both"/>
        <w:rPr>
          <w:rFonts w:ascii="PermianSerifTypeface" w:hAnsi="PermianSerifTypeface"/>
          <w:sz w:val="22"/>
          <w:szCs w:val="22"/>
          <w:lang w:val="ru-RU"/>
        </w:rPr>
      </w:pPr>
      <w:r w:rsidRPr="00257E74">
        <w:rPr>
          <w:rFonts w:ascii="PermianSerifTypeface" w:hAnsi="PermianSerifTypeface"/>
          <w:sz w:val="22"/>
          <w:szCs w:val="22"/>
          <w:lang w:val="ru-RU"/>
        </w:rPr>
        <w:t>прошло более 180 дней с момента последнего доступа пользователя платежных услуг в режиме онлайн к информации, предусмотренной п. 20, через поставщика услуг по информированию о счетах и с момента применения строгой аутентификации клиента.</w:t>
      </w:r>
    </w:p>
    <w:p w14:paraId="6769CB92" w14:textId="647CBAB6" w:rsidR="00257E74" w:rsidRPr="00257E74" w:rsidRDefault="00257E74"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257E74">
        <w:rPr>
          <w:rFonts w:ascii="PermianSerifTypeface" w:hAnsi="PermianSerifTypeface"/>
          <w:sz w:val="22"/>
          <w:szCs w:val="22"/>
          <w:lang w:val="ru-RU"/>
        </w:rPr>
        <w:t>В отступление от п. 20 поставщики платежных услуг должны применять строгую аутентификацию клиентов, если пользователь платежных услуг получает доступ к своему платежному счету онлайн через поставщика услуг по информированию о счетах, и у поставщика платежных услуг есть обоснованные причины, подкрепленные соответствующими доказательствами, связанными с несанкционированным доступом или мошенническим доступом к платежному счету. В таком случае поставщик платежных услуг должным образом документирует и по запросу Национального банка Молдовы обосновывает причины применения строгой аутентификации клиентов.</w:t>
      </w:r>
    </w:p>
    <w:p w14:paraId="7B0B9BBB" w14:textId="285708AD" w:rsidR="0041416C" w:rsidRPr="0041416C" w:rsidRDefault="0041416C"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41416C">
        <w:rPr>
          <w:rFonts w:ascii="PermianSerifTypeface" w:hAnsi="PermianSerifTypeface"/>
          <w:sz w:val="22"/>
          <w:szCs w:val="22"/>
          <w:lang w:val="ru-RU"/>
        </w:rPr>
        <w:t>Поставщики платежных услуг, предлагающие услуги по управлению счет</w:t>
      </w:r>
      <w:r w:rsidR="000101D5">
        <w:rPr>
          <w:rFonts w:ascii="PermianSerifTypeface" w:hAnsi="PermianSerifTypeface"/>
          <w:sz w:val="22"/>
          <w:szCs w:val="22"/>
          <w:lang w:val="ru-RU"/>
        </w:rPr>
        <w:t>ом</w:t>
      </w:r>
      <w:r w:rsidRPr="0041416C">
        <w:rPr>
          <w:rFonts w:ascii="PermianSerifTypeface" w:hAnsi="PermianSerifTypeface"/>
          <w:sz w:val="22"/>
          <w:szCs w:val="22"/>
          <w:lang w:val="ru-RU"/>
        </w:rPr>
        <w:t xml:space="preserve">, обеспечивающие определенный интерфейс, как это предусмотрено в п. 75, не обязаны осуществлять отступление, предусмотренное в п. 20, в контексте реализации </w:t>
      </w:r>
      <w:r w:rsidR="000101D5">
        <w:rPr>
          <w:rFonts w:ascii="PermianSerifTypeface" w:hAnsi="PermianSerifTypeface"/>
          <w:sz w:val="22"/>
          <w:szCs w:val="22"/>
          <w:lang w:val="ru-RU"/>
        </w:rPr>
        <w:t>резервного</w:t>
      </w:r>
      <w:r w:rsidRPr="0041416C">
        <w:rPr>
          <w:rFonts w:ascii="PermianSerifTypeface" w:hAnsi="PermianSerifTypeface"/>
          <w:sz w:val="22"/>
          <w:szCs w:val="22"/>
          <w:lang w:val="ru-RU"/>
        </w:rPr>
        <w:t xml:space="preserve"> механизма, предусмотренного в п. 86, если они не применяют отступления, предусмотренные в п. 18 и 19, в прямом интерфейсе, используемом для аутентификации и связи с пользователями их платежных услуг.</w:t>
      </w:r>
    </w:p>
    <w:p w14:paraId="4FB667AE" w14:textId="77777777" w:rsidR="001F40F7" w:rsidRPr="0041416C" w:rsidRDefault="001F40F7" w:rsidP="001F40F7">
      <w:pPr>
        <w:pStyle w:val="NormalWeb"/>
        <w:tabs>
          <w:tab w:val="left" w:pos="851"/>
        </w:tabs>
        <w:spacing w:after="120"/>
        <w:ind w:left="426"/>
        <w:contextualSpacing/>
        <w:jc w:val="both"/>
        <w:rPr>
          <w:rFonts w:ascii="PermianSerifTypeface" w:hAnsi="PermianSerifTypeface"/>
          <w:sz w:val="22"/>
          <w:szCs w:val="22"/>
          <w:lang w:val="ru-RU"/>
        </w:rPr>
      </w:pPr>
    </w:p>
    <w:p w14:paraId="2175490A" w14:textId="0330342D" w:rsidR="0041416C" w:rsidRPr="00D75B0A" w:rsidRDefault="0041416C" w:rsidP="001F40F7">
      <w:pPr>
        <w:pStyle w:val="NormalWeb"/>
        <w:tabs>
          <w:tab w:val="left" w:pos="851"/>
        </w:tabs>
        <w:spacing w:after="120"/>
        <w:ind w:left="426"/>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Часть</w:t>
      </w:r>
      <w:r w:rsidR="001F40F7" w:rsidRPr="00EA127D">
        <w:rPr>
          <w:rFonts w:ascii="PermianSerifTypeface" w:hAnsi="PermianSerifTypeface"/>
          <w:b/>
          <w:bCs/>
          <w:sz w:val="22"/>
          <w:szCs w:val="22"/>
          <w:lang w:val="ro-MD"/>
        </w:rPr>
        <w:t xml:space="preserve"> 3</w:t>
      </w:r>
      <w:r w:rsidR="001F40F7" w:rsidRPr="00EA127D">
        <w:rPr>
          <w:rFonts w:ascii="PermianSerifTypeface" w:hAnsi="PermianSerifTypeface"/>
          <w:b/>
          <w:bCs/>
          <w:sz w:val="22"/>
          <w:szCs w:val="22"/>
          <w:lang w:val="ro-MD"/>
        </w:rPr>
        <w:br/>
      </w:r>
      <w:r w:rsidRPr="0041416C">
        <w:rPr>
          <w:rFonts w:ascii="PermianSerifTypeface" w:hAnsi="PermianSerifTypeface"/>
          <w:b/>
          <w:bCs/>
          <w:sz w:val="22"/>
          <w:szCs w:val="22"/>
          <w:lang w:val="ro-MD"/>
        </w:rPr>
        <w:t xml:space="preserve">БЕСКОНТАКТНЫЕ ПЛАТЕЖИ, ПРОИЗВОДИМЫЕ </w:t>
      </w:r>
      <w:r w:rsidR="00D75B0A">
        <w:rPr>
          <w:rFonts w:ascii="PermianSerifTypeface" w:hAnsi="PermianSerifTypeface"/>
          <w:b/>
          <w:bCs/>
          <w:sz w:val="22"/>
          <w:szCs w:val="22"/>
          <w:lang w:val="ru-RU"/>
        </w:rPr>
        <w:t xml:space="preserve">НА </w:t>
      </w:r>
      <w:r w:rsidR="00D75B0A">
        <w:rPr>
          <w:rFonts w:ascii="PermianSerifTypeface" w:hAnsi="PermianSerifTypeface"/>
          <w:b/>
          <w:bCs/>
          <w:sz w:val="22"/>
          <w:szCs w:val="22"/>
        </w:rPr>
        <w:t>POS</w:t>
      </w:r>
      <w:r w:rsidR="00D75B0A">
        <w:rPr>
          <w:rFonts w:ascii="PermianSerifTypeface" w:hAnsi="PermianSerifTypeface"/>
          <w:b/>
          <w:bCs/>
          <w:sz w:val="22"/>
          <w:szCs w:val="22"/>
          <w:lang w:val="ru-RU"/>
        </w:rPr>
        <w:t>-ТЕРМИНАЛАХ</w:t>
      </w:r>
    </w:p>
    <w:p w14:paraId="270BDE2C" w14:textId="56B47FD6" w:rsidR="0003293C" w:rsidRPr="0003293C" w:rsidRDefault="0003293C"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03293C">
        <w:rPr>
          <w:rFonts w:ascii="PermianSerifTypeface" w:hAnsi="PermianSerifTypeface"/>
          <w:sz w:val="22"/>
          <w:szCs w:val="22"/>
          <w:lang w:val="ru-RU"/>
        </w:rPr>
        <w:lastRenderedPageBreak/>
        <w:t>Поставщики платежных услуг имеют право не применять строгую аутентификацию клиента при условии соблюдения требований, изложенных в п. 4 и 5, если плательщик инициирует бесконтактную электронную платежную операцию посредством платежного инструмента с бесконтактной функциональностью, в которой индивидуальная стоимость операции электронного бесконтактного платежа не превышает 1000 леев или эквивалент</w:t>
      </w:r>
      <w:r w:rsidR="00DE70CD">
        <w:rPr>
          <w:rFonts w:ascii="PermianSerifTypeface" w:hAnsi="PermianSerifTypeface"/>
          <w:sz w:val="22"/>
          <w:szCs w:val="22"/>
          <w:lang w:val="ru-RU"/>
        </w:rPr>
        <w:t>а</w:t>
      </w:r>
      <w:r w:rsidRPr="0003293C">
        <w:rPr>
          <w:rFonts w:ascii="PermianSerifTypeface" w:hAnsi="PermianSerifTypeface"/>
          <w:sz w:val="22"/>
          <w:szCs w:val="22"/>
          <w:lang w:val="ru-RU"/>
        </w:rPr>
        <w:t xml:space="preserve"> в иностранной валюте, при выполнении одного из следующих условий:</w:t>
      </w:r>
    </w:p>
    <w:p w14:paraId="3CE52F63" w14:textId="0A2DE28B" w:rsidR="00DE70CD" w:rsidRPr="00DE70CD" w:rsidRDefault="00DE70CD" w:rsidP="007C2B22">
      <w:pPr>
        <w:pStyle w:val="NormalWeb"/>
        <w:numPr>
          <w:ilvl w:val="0"/>
          <w:numId w:val="12"/>
        </w:numPr>
        <w:spacing w:after="120"/>
        <w:ind w:left="0" w:firstLine="426"/>
        <w:contextualSpacing/>
        <w:jc w:val="both"/>
        <w:rPr>
          <w:rFonts w:ascii="PermianSerifTypeface" w:hAnsi="PermianSerifTypeface"/>
          <w:sz w:val="22"/>
          <w:szCs w:val="22"/>
          <w:lang w:val="ru-RU"/>
        </w:rPr>
      </w:pPr>
      <w:r w:rsidRPr="00DE70CD">
        <w:rPr>
          <w:rFonts w:ascii="PermianSerifTypeface" w:hAnsi="PermianSerifTypeface"/>
          <w:sz w:val="22"/>
          <w:szCs w:val="22"/>
          <w:lang w:val="ru-RU"/>
        </w:rPr>
        <w:t>совокупная стоимость операций электронных бесконтактных платежей, инициированных плательщиком с даты последнего применения строгой аутентификации клиента, не превышает 3000 леев или эквивалента в иностранной валюте;</w:t>
      </w:r>
    </w:p>
    <w:p w14:paraId="74A90F90" w14:textId="6BBC6C7A" w:rsidR="00DE70CD" w:rsidRPr="00DE70CD" w:rsidRDefault="00DE70CD" w:rsidP="007C2B22">
      <w:pPr>
        <w:pStyle w:val="NormalWeb"/>
        <w:numPr>
          <w:ilvl w:val="0"/>
          <w:numId w:val="12"/>
        </w:numPr>
        <w:spacing w:after="120"/>
        <w:ind w:left="0" w:firstLine="426"/>
        <w:contextualSpacing/>
        <w:jc w:val="both"/>
        <w:rPr>
          <w:rFonts w:ascii="PermianSerifTypeface" w:hAnsi="PermianSerifTypeface"/>
          <w:sz w:val="22"/>
          <w:szCs w:val="22"/>
          <w:lang w:val="ru-RU"/>
        </w:rPr>
      </w:pPr>
      <w:r w:rsidRPr="00DE70CD">
        <w:rPr>
          <w:rFonts w:ascii="PermianSerifTypeface" w:hAnsi="PermianSerifTypeface"/>
          <w:sz w:val="22"/>
          <w:szCs w:val="22"/>
          <w:lang w:val="ru-RU"/>
        </w:rPr>
        <w:t>количество последовательных электронных бесконтактных платежных операций, инициированных с даты последнего применения строгой аутентификации клиента, не превышает пяти.</w:t>
      </w:r>
    </w:p>
    <w:p w14:paraId="33D3FD06" w14:textId="4F41DE28" w:rsidR="007F1CEE" w:rsidRPr="00EA127D" w:rsidRDefault="00DE70CD" w:rsidP="007F1CEE">
      <w:pPr>
        <w:pStyle w:val="NormalWeb"/>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7F1CEE" w:rsidRPr="00EA127D">
        <w:rPr>
          <w:rFonts w:ascii="PermianSerifTypeface" w:hAnsi="PermianSerifTypeface"/>
          <w:b/>
          <w:bCs/>
          <w:sz w:val="22"/>
          <w:szCs w:val="22"/>
          <w:lang w:val="ro-MD"/>
        </w:rPr>
        <w:t xml:space="preserve"> 4</w:t>
      </w:r>
    </w:p>
    <w:p w14:paraId="5D088B1B" w14:textId="0D2842BE" w:rsidR="00DE70CD" w:rsidRPr="00570D35" w:rsidRDefault="00570D35" w:rsidP="007F1CEE">
      <w:pPr>
        <w:pStyle w:val="NormalWeb"/>
        <w:spacing w:after="120"/>
        <w:ind w:left="426"/>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НЕОБСЛУЖИВАЕМЫЕ</w:t>
      </w:r>
      <w:r w:rsidR="00DE70CD" w:rsidRPr="00DE70CD">
        <w:rPr>
          <w:rFonts w:ascii="PermianSerifTypeface" w:hAnsi="PermianSerifTypeface"/>
          <w:b/>
          <w:bCs/>
          <w:sz w:val="22"/>
          <w:szCs w:val="22"/>
          <w:lang w:val="ro-MD"/>
        </w:rPr>
        <w:t xml:space="preserve"> ТЕРМИНАЛЫ ДЛЯ БИЛЕТОВ НА ТРАНСПОРТ И </w:t>
      </w:r>
      <w:r>
        <w:rPr>
          <w:rFonts w:ascii="PermianSerifTypeface" w:hAnsi="PermianSerifTypeface"/>
          <w:b/>
          <w:bCs/>
          <w:sz w:val="22"/>
          <w:szCs w:val="22"/>
          <w:lang w:val="ru-RU"/>
        </w:rPr>
        <w:t>О</w:t>
      </w:r>
      <w:r w:rsidRPr="00DE70CD">
        <w:rPr>
          <w:rFonts w:ascii="PermianSerifTypeface" w:hAnsi="PermianSerifTypeface"/>
          <w:b/>
          <w:bCs/>
          <w:sz w:val="22"/>
          <w:szCs w:val="22"/>
          <w:lang w:val="ro-MD"/>
        </w:rPr>
        <w:t>ПЛАТЫ ПАРКОВКИ</w:t>
      </w:r>
    </w:p>
    <w:p w14:paraId="05EBA1D0" w14:textId="3320F587" w:rsidR="00570D35" w:rsidRPr="00570D35" w:rsidRDefault="00570D35"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570D35">
        <w:rPr>
          <w:rFonts w:ascii="PermianSerifTypeface" w:hAnsi="PermianSerifTypeface"/>
          <w:sz w:val="22"/>
          <w:szCs w:val="22"/>
          <w:lang w:val="ru-RU"/>
        </w:rPr>
        <w:t>Поставщики платежных услуг имеют право не применять строгую аутентификацию клиента при условии соблюдения требований, изложенных в п. 4 и 5, если плательщик инициирует операцию электронного платежа на необслуживаемом платежном терминале (автоматический платеж без сопровождения), в целях оплат</w:t>
      </w:r>
      <w:r w:rsidR="000101D5">
        <w:rPr>
          <w:rFonts w:ascii="PermianSerifTypeface" w:hAnsi="PermianSerifTypeface"/>
          <w:sz w:val="22"/>
          <w:szCs w:val="22"/>
          <w:lang w:val="ru-RU"/>
        </w:rPr>
        <w:t>ы</w:t>
      </w:r>
      <w:r w:rsidRPr="00570D35">
        <w:rPr>
          <w:rFonts w:ascii="PermianSerifTypeface" w:hAnsi="PermianSerifTypeface"/>
          <w:sz w:val="22"/>
          <w:szCs w:val="22"/>
          <w:lang w:val="ru-RU"/>
        </w:rPr>
        <w:t xml:space="preserve"> проезд</w:t>
      </w:r>
      <w:r w:rsidR="000101D5">
        <w:rPr>
          <w:rFonts w:ascii="PermianSerifTypeface" w:hAnsi="PermianSerifTypeface"/>
          <w:sz w:val="22"/>
          <w:szCs w:val="22"/>
          <w:lang w:val="ru-RU"/>
        </w:rPr>
        <w:t>а</w:t>
      </w:r>
      <w:r w:rsidRPr="00570D35">
        <w:rPr>
          <w:rFonts w:ascii="PermianSerifTypeface" w:hAnsi="PermianSerifTypeface"/>
          <w:sz w:val="22"/>
          <w:szCs w:val="22"/>
          <w:lang w:val="ru-RU"/>
        </w:rPr>
        <w:t xml:space="preserve"> на транспорте или парковк</w:t>
      </w:r>
      <w:r w:rsidR="000101D5">
        <w:rPr>
          <w:rFonts w:ascii="PermianSerifTypeface" w:hAnsi="PermianSerifTypeface"/>
          <w:sz w:val="22"/>
          <w:szCs w:val="22"/>
          <w:lang w:val="ru-RU"/>
        </w:rPr>
        <w:t>и</w:t>
      </w:r>
      <w:r w:rsidRPr="00570D35">
        <w:rPr>
          <w:rFonts w:ascii="PermianSerifTypeface" w:hAnsi="PermianSerifTypeface"/>
          <w:sz w:val="22"/>
          <w:szCs w:val="22"/>
          <w:lang w:val="ru-RU"/>
        </w:rPr>
        <w:t>.</w:t>
      </w:r>
    </w:p>
    <w:p w14:paraId="0A899E58" w14:textId="77777777" w:rsidR="007215EE" w:rsidRPr="00EA127D" w:rsidRDefault="007215EE" w:rsidP="007215EE">
      <w:pPr>
        <w:pStyle w:val="NormalWeb"/>
        <w:tabs>
          <w:tab w:val="left" w:pos="851"/>
        </w:tabs>
        <w:spacing w:after="120"/>
        <w:ind w:left="426"/>
        <w:contextualSpacing/>
        <w:jc w:val="both"/>
        <w:rPr>
          <w:rFonts w:ascii="PermianSerifTypeface" w:hAnsi="PermianSerifTypeface"/>
          <w:sz w:val="22"/>
          <w:szCs w:val="22"/>
          <w:lang w:val="ro-MD"/>
        </w:rPr>
      </w:pPr>
    </w:p>
    <w:p w14:paraId="0B5DBDF0" w14:textId="4EC76BB4" w:rsidR="007215EE" w:rsidRPr="00EA127D" w:rsidRDefault="00570D35" w:rsidP="007215EE">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7215EE" w:rsidRPr="00EA127D">
        <w:rPr>
          <w:rFonts w:ascii="PermianSerifTypeface" w:hAnsi="PermianSerifTypeface"/>
          <w:b/>
          <w:bCs/>
          <w:sz w:val="22"/>
          <w:szCs w:val="22"/>
          <w:lang w:val="ro-MD"/>
        </w:rPr>
        <w:t xml:space="preserve"> 5</w:t>
      </w:r>
    </w:p>
    <w:p w14:paraId="47CB8E3B" w14:textId="25D70ACE" w:rsidR="007215EE" w:rsidRPr="00EA127D" w:rsidRDefault="000101D5" w:rsidP="007215EE">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УПОЛНОМОЧ</w:t>
      </w:r>
      <w:r w:rsidR="00570D35">
        <w:rPr>
          <w:rFonts w:ascii="PermianSerifTypeface" w:hAnsi="PermianSerifTypeface"/>
          <w:b/>
          <w:bCs/>
          <w:sz w:val="22"/>
          <w:szCs w:val="22"/>
          <w:lang w:val="ru-RU"/>
        </w:rPr>
        <w:t>ЕННЫЕ БЕНЕ</w:t>
      </w:r>
      <w:r w:rsidR="00FB4DEE">
        <w:rPr>
          <w:rFonts w:ascii="PermianSerifTypeface" w:hAnsi="PermianSerifTypeface"/>
          <w:b/>
          <w:bCs/>
          <w:sz w:val="22"/>
          <w:szCs w:val="22"/>
          <w:lang w:val="ru-RU"/>
        </w:rPr>
        <w:t>Ф</w:t>
      </w:r>
      <w:r w:rsidR="00570D35">
        <w:rPr>
          <w:rFonts w:ascii="PermianSerifTypeface" w:hAnsi="PermianSerifTypeface"/>
          <w:b/>
          <w:bCs/>
          <w:sz w:val="22"/>
          <w:szCs w:val="22"/>
          <w:lang w:val="ru-RU"/>
        </w:rPr>
        <w:t>ИЦИАРЫ</w:t>
      </w:r>
    </w:p>
    <w:p w14:paraId="797F794F" w14:textId="0E4270F6" w:rsidR="00570D35" w:rsidRPr="00603CEE" w:rsidRDefault="00570D35"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603CEE">
        <w:rPr>
          <w:rFonts w:ascii="PermianSerifTypeface" w:hAnsi="PermianSerifTypeface"/>
          <w:sz w:val="22"/>
          <w:szCs w:val="22"/>
          <w:lang w:val="ru-RU"/>
        </w:rPr>
        <w:t>Поставщики платежных услуг применяют строгую аутентификацию клиентов, когда плательщик создает или изменяет список уполномоченных получателей платежей через поставщика платежных услуг, управляющего счетом плательщика.</w:t>
      </w:r>
    </w:p>
    <w:p w14:paraId="262F6AC0" w14:textId="78F96CBB" w:rsidR="00603CEE" w:rsidRPr="00603CEE" w:rsidRDefault="00603CEE"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603CEE">
        <w:rPr>
          <w:rFonts w:ascii="PermianSerifTypeface" w:hAnsi="PermianSerifTypeface"/>
          <w:sz w:val="22"/>
          <w:szCs w:val="22"/>
          <w:lang w:val="ru-RU"/>
        </w:rPr>
        <w:t>Поставщики платежных услуг имеют право не применять строгую аутентификацию клиентов при условии соблюдения требований, изложенных в п. 4 и 5, если плательщик инициирует платежную операцию и получатель платежа находится в списке уполномоченных получателей, ранее созданном плательщиком.</w:t>
      </w:r>
    </w:p>
    <w:p w14:paraId="73BC844D" w14:textId="77777777" w:rsidR="00811879" w:rsidRPr="00603CEE" w:rsidRDefault="00811879" w:rsidP="00811879">
      <w:pPr>
        <w:pStyle w:val="NormalWeb"/>
        <w:tabs>
          <w:tab w:val="left" w:pos="851"/>
        </w:tabs>
        <w:spacing w:after="120"/>
        <w:ind w:left="426"/>
        <w:contextualSpacing/>
        <w:jc w:val="both"/>
        <w:rPr>
          <w:rFonts w:ascii="PermianSerifTypeface" w:hAnsi="PermianSerifTypeface"/>
          <w:sz w:val="22"/>
          <w:szCs w:val="22"/>
          <w:lang w:val="ru-RU"/>
        </w:rPr>
      </w:pPr>
    </w:p>
    <w:p w14:paraId="20B1ED82" w14:textId="51A7C897" w:rsidR="00811879" w:rsidRPr="00EA127D" w:rsidRDefault="00603CEE" w:rsidP="00811879">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811879" w:rsidRPr="00EA127D">
        <w:rPr>
          <w:rFonts w:ascii="PermianSerifTypeface" w:hAnsi="PermianSerifTypeface"/>
          <w:b/>
          <w:bCs/>
          <w:sz w:val="22"/>
          <w:szCs w:val="22"/>
          <w:lang w:val="ro-MD"/>
        </w:rPr>
        <w:t xml:space="preserve"> 6</w:t>
      </w:r>
    </w:p>
    <w:p w14:paraId="5C12BD29" w14:textId="504384CD" w:rsidR="00811879" w:rsidRPr="00EA127D" w:rsidRDefault="00603CEE" w:rsidP="00811879">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ПОВТОРЯЮЩИЕСЯ ОПЕРАЦИИ</w:t>
      </w:r>
    </w:p>
    <w:p w14:paraId="29627C26" w14:textId="49EC0823" w:rsidR="00854920" w:rsidRPr="00854920" w:rsidRDefault="00854920"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854920">
        <w:rPr>
          <w:rFonts w:ascii="PermianSerifTypeface" w:hAnsi="PermianSerifTypeface"/>
          <w:sz w:val="22"/>
          <w:szCs w:val="22"/>
          <w:lang w:val="ru-RU"/>
        </w:rPr>
        <w:t>Поставщики платежных услуг применяют строгую аутентификацию клиентов, когда плательщик впервые создает, изменяет или инициирует серию повторяющихся операций на одну и ту же сумму и с одним и тем же получателем платежа.</w:t>
      </w:r>
    </w:p>
    <w:p w14:paraId="766D393F" w14:textId="7755FDD5" w:rsidR="00854920" w:rsidRPr="00854920" w:rsidRDefault="00854920"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854920">
        <w:rPr>
          <w:rFonts w:ascii="PermianSerifTypeface" w:hAnsi="PermianSerifTypeface"/>
          <w:sz w:val="22"/>
          <w:szCs w:val="22"/>
          <w:lang w:val="ru-RU"/>
        </w:rPr>
        <w:t>Поставщики платежных услуг имеют право не применять строгую аутентификацию клиентов при условии соблюдения требований, установленных п. 4 и 5, для инициирования всех последующих платежных операций, входящих в серию платежных операций, указанных в п. 28.</w:t>
      </w:r>
    </w:p>
    <w:p w14:paraId="3CE7F084" w14:textId="77777777" w:rsidR="008E6D58" w:rsidRPr="00854920" w:rsidRDefault="008E6D58" w:rsidP="008E6D58">
      <w:pPr>
        <w:pStyle w:val="NormalWeb"/>
        <w:tabs>
          <w:tab w:val="left" w:pos="851"/>
        </w:tabs>
        <w:spacing w:after="120"/>
        <w:ind w:left="426"/>
        <w:contextualSpacing/>
        <w:jc w:val="both"/>
        <w:rPr>
          <w:rFonts w:ascii="PermianSerifTypeface" w:hAnsi="PermianSerifTypeface"/>
          <w:sz w:val="22"/>
          <w:szCs w:val="22"/>
          <w:lang w:val="ru-RU"/>
        </w:rPr>
      </w:pPr>
    </w:p>
    <w:p w14:paraId="65CDD6AF" w14:textId="6B6A5439" w:rsidR="008E6D58" w:rsidRPr="00EA127D" w:rsidRDefault="002C0FF6" w:rsidP="008E6D58">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8E6D58" w:rsidRPr="00EA127D">
        <w:rPr>
          <w:rFonts w:ascii="PermianSerifTypeface" w:hAnsi="PermianSerifTypeface"/>
          <w:b/>
          <w:bCs/>
          <w:sz w:val="22"/>
          <w:szCs w:val="22"/>
          <w:lang w:val="ro-MD"/>
        </w:rPr>
        <w:t xml:space="preserve"> 7</w:t>
      </w:r>
    </w:p>
    <w:p w14:paraId="77A1F247" w14:textId="4E1AF527" w:rsidR="002C0FF6" w:rsidRPr="002C0FF6" w:rsidRDefault="00C40226" w:rsidP="008E6D58">
      <w:pPr>
        <w:pStyle w:val="NormalWeb"/>
        <w:tabs>
          <w:tab w:val="left" w:pos="851"/>
        </w:tabs>
        <w:spacing w:after="120"/>
        <w:ind w:left="426"/>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КРЕДИТОВЫЙ</w:t>
      </w:r>
      <w:r w:rsidR="002C0FF6" w:rsidRPr="002C0FF6">
        <w:rPr>
          <w:rFonts w:ascii="PermianSerifTypeface" w:hAnsi="PermianSerifTypeface"/>
          <w:b/>
          <w:bCs/>
          <w:sz w:val="22"/>
          <w:szCs w:val="22"/>
          <w:lang w:val="ro-MD"/>
        </w:rPr>
        <w:t xml:space="preserve"> ПЕРЕВОД МЕЖДУ СЧЕТАМИ ОДНО</w:t>
      </w:r>
      <w:r w:rsidR="002C0FF6">
        <w:rPr>
          <w:rFonts w:ascii="PermianSerifTypeface" w:hAnsi="PermianSerifTypeface"/>
          <w:b/>
          <w:bCs/>
          <w:sz w:val="22"/>
          <w:szCs w:val="22"/>
          <w:lang w:val="ru-RU"/>
        </w:rPr>
        <w:t>ГО И ТОГО ЖЕ</w:t>
      </w:r>
      <w:r w:rsidR="002C0FF6" w:rsidRPr="002C0FF6">
        <w:rPr>
          <w:rFonts w:ascii="PermianSerifTypeface" w:hAnsi="PermianSerifTypeface"/>
          <w:b/>
          <w:bCs/>
          <w:sz w:val="22"/>
          <w:szCs w:val="22"/>
          <w:lang w:val="ro-MD"/>
        </w:rPr>
        <w:t xml:space="preserve"> ФИЗИЧЕСКО</w:t>
      </w:r>
      <w:r w:rsidR="002C0FF6">
        <w:rPr>
          <w:rFonts w:ascii="PermianSerifTypeface" w:hAnsi="PermianSerifTypeface"/>
          <w:b/>
          <w:bCs/>
          <w:sz w:val="22"/>
          <w:szCs w:val="22"/>
          <w:lang w:val="ru-RU"/>
        </w:rPr>
        <w:t>ГО</w:t>
      </w:r>
      <w:r w:rsidR="002C0FF6" w:rsidRPr="002C0FF6">
        <w:rPr>
          <w:rFonts w:ascii="PermianSerifTypeface" w:hAnsi="PermianSerifTypeface"/>
          <w:b/>
          <w:bCs/>
          <w:sz w:val="22"/>
          <w:szCs w:val="22"/>
          <w:lang w:val="ro-MD"/>
        </w:rPr>
        <w:t xml:space="preserve"> ИЛИ ЮРИДИЧЕСКО</w:t>
      </w:r>
      <w:r w:rsidR="002C0FF6">
        <w:rPr>
          <w:rFonts w:ascii="PermianSerifTypeface" w:hAnsi="PermianSerifTypeface"/>
          <w:b/>
          <w:bCs/>
          <w:sz w:val="22"/>
          <w:szCs w:val="22"/>
          <w:lang w:val="ru-RU"/>
        </w:rPr>
        <w:t>ГО</w:t>
      </w:r>
      <w:r w:rsidR="002C0FF6" w:rsidRPr="002C0FF6">
        <w:rPr>
          <w:rFonts w:ascii="PermianSerifTypeface" w:hAnsi="PermianSerifTypeface"/>
          <w:b/>
          <w:bCs/>
          <w:sz w:val="22"/>
          <w:szCs w:val="22"/>
          <w:lang w:val="ro-MD"/>
        </w:rPr>
        <w:t xml:space="preserve"> ЛИЦ</w:t>
      </w:r>
      <w:r w:rsidR="002C0FF6">
        <w:rPr>
          <w:rFonts w:ascii="PermianSerifTypeface" w:hAnsi="PermianSerifTypeface"/>
          <w:b/>
          <w:bCs/>
          <w:sz w:val="22"/>
          <w:szCs w:val="22"/>
          <w:lang w:val="ru-RU"/>
        </w:rPr>
        <w:t>А</w:t>
      </w:r>
    </w:p>
    <w:p w14:paraId="7D56C5DB" w14:textId="5707573F" w:rsidR="00C45D99" w:rsidRPr="00C45D99" w:rsidRDefault="00C45D99"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C45D99">
        <w:rPr>
          <w:rFonts w:ascii="PermianSerifTypeface" w:hAnsi="PermianSerifTypeface"/>
          <w:sz w:val="22"/>
          <w:szCs w:val="22"/>
          <w:lang w:val="ru-RU"/>
        </w:rPr>
        <w:t xml:space="preserve">Поставщики платежных услуг имеют право не применять строгую аутентификацию клиентов при условии соблюдения требований, изложенных в п. 4 и 5, если инициируется операция кредитового перевода, в которой плательщиком и получателем платежа являются одно и то же физическое или юридическое лицо, </w:t>
      </w:r>
      <w:r w:rsidRPr="00C45D99">
        <w:rPr>
          <w:rFonts w:ascii="PermianSerifTypeface" w:hAnsi="PermianSerifTypeface"/>
          <w:sz w:val="22"/>
          <w:szCs w:val="22"/>
          <w:lang w:val="ru-RU"/>
        </w:rPr>
        <w:lastRenderedPageBreak/>
        <w:t>и оба платежных счета принадлежат одному и тому же поставщику платежных услуг, который управляет счетом.</w:t>
      </w:r>
    </w:p>
    <w:p w14:paraId="61AFE3CA" w14:textId="77777777" w:rsidR="008E6D58" w:rsidRPr="00EA127D" w:rsidRDefault="008E6D58" w:rsidP="008E6D58">
      <w:pPr>
        <w:pStyle w:val="NormalWeb"/>
        <w:tabs>
          <w:tab w:val="left" w:pos="851"/>
        </w:tabs>
        <w:spacing w:after="120"/>
        <w:ind w:left="426"/>
        <w:contextualSpacing/>
        <w:jc w:val="both"/>
        <w:rPr>
          <w:rFonts w:ascii="PermianSerifTypeface" w:hAnsi="PermianSerifTypeface"/>
          <w:sz w:val="22"/>
          <w:szCs w:val="22"/>
          <w:lang w:val="ro-MD"/>
        </w:rPr>
      </w:pPr>
    </w:p>
    <w:p w14:paraId="4F1A6B90" w14:textId="50B746D6" w:rsidR="008E6D58" w:rsidRPr="00EA127D" w:rsidRDefault="00C45D99" w:rsidP="008E6D58">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8E6D58" w:rsidRPr="00EA127D">
        <w:rPr>
          <w:rFonts w:ascii="PermianSerifTypeface" w:hAnsi="PermianSerifTypeface"/>
          <w:b/>
          <w:bCs/>
          <w:sz w:val="22"/>
          <w:szCs w:val="22"/>
          <w:lang w:val="ro-MD"/>
        </w:rPr>
        <w:t xml:space="preserve"> 8</w:t>
      </w:r>
    </w:p>
    <w:p w14:paraId="1A94127A" w14:textId="0CA68085" w:rsidR="008E6D58" w:rsidRPr="00126082" w:rsidRDefault="00126082" w:rsidP="008E6D58">
      <w:pPr>
        <w:pStyle w:val="NormalWeb"/>
        <w:tabs>
          <w:tab w:val="left" w:pos="851"/>
        </w:tabs>
        <w:spacing w:after="120"/>
        <w:ind w:left="426"/>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ОПЕРАЦИИ С НИЗКОЙ СТОИМОСТЬЮ</w:t>
      </w:r>
    </w:p>
    <w:p w14:paraId="003A3325" w14:textId="0A223E95" w:rsidR="001D618A" w:rsidRPr="0049508B" w:rsidRDefault="001D618A"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49508B">
        <w:rPr>
          <w:rFonts w:ascii="PermianSerifTypeface" w:hAnsi="PermianSerifTypeface"/>
          <w:sz w:val="22"/>
          <w:szCs w:val="22"/>
          <w:lang w:val="ru-RU"/>
        </w:rPr>
        <w:t xml:space="preserve">Поставщики платежных услуг имеют право не применять строгую аутентификацию клиентов при условии соблюдения требований, изложенных в п. 4 и 5, если плательщик инициирует операцию электронного </w:t>
      </w:r>
      <w:r w:rsidR="0049508B" w:rsidRPr="0049508B">
        <w:rPr>
          <w:rFonts w:ascii="PermianSerifTypeface" w:hAnsi="PermianSerifTypeface"/>
          <w:sz w:val="22"/>
          <w:szCs w:val="22"/>
          <w:lang w:val="ru-RU"/>
        </w:rPr>
        <w:t>дистанционн</w:t>
      </w:r>
      <w:r w:rsidR="0049508B">
        <w:rPr>
          <w:rFonts w:ascii="PermianSerifTypeface" w:hAnsi="PermianSerifTypeface"/>
          <w:sz w:val="22"/>
          <w:szCs w:val="22"/>
          <w:lang w:val="ru-RU"/>
        </w:rPr>
        <w:t>ого</w:t>
      </w:r>
      <w:r w:rsidR="0049508B" w:rsidRPr="0049508B">
        <w:rPr>
          <w:rFonts w:ascii="PermianSerifTypeface" w:hAnsi="PermianSerifTypeface"/>
          <w:sz w:val="22"/>
          <w:szCs w:val="22"/>
          <w:lang w:val="ru-RU"/>
        </w:rPr>
        <w:t xml:space="preserve"> </w:t>
      </w:r>
      <w:r w:rsidRPr="0049508B">
        <w:rPr>
          <w:rFonts w:ascii="PermianSerifTypeface" w:hAnsi="PermianSerifTypeface"/>
          <w:sz w:val="22"/>
          <w:szCs w:val="22"/>
          <w:lang w:val="ru-RU"/>
        </w:rPr>
        <w:t xml:space="preserve">платежа на сумму, не превышающую 600 леев, </w:t>
      </w:r>
      <w:r w:rsidR="00F157CE" w:rsidRPr="0049508B">
        <w:rPr>
          <w:rFonts w:ascii="PermianSerifTypeface" w:hAnsi="PermianSerifTypeface"/>
          <w:sz w:val="22"/>
          <w:szCs w:val="22"/>
          <w:lang w:val="ru-RU"/>
        </w:rPr>
        <w:t>ил</w:t>
      </w:r>
      <w:r w:rsidR="009F33FD" w:rsidRPr="0049508B">
        <w:rPr>
          <w:rFonts w:ascii="PermianSerifTypeface" w:hAnsi="PermianSerifTypeface"/>
          <w:sz w:val="22"/>
          <w:szCs w:val="22"/>
          <w:lang w:val="ru-RU"/>
        </w:rPr>
        <w:t>и</w:t>
      </w:r>
      <w:r w:rsidRPr="0049508B">
        <w:rPr>
          <w:rFonts w:ascii="PermianSerifTypeface" w:hAnsi="PermianSerifTypeface"/>
          <w:sz w:val="22"/>
          <w:szCs w:val="22"/>
          <w:lang w:val="ru-RU"/>
        </w:rPr>
        <w:t xml:space="preserve"> эквивалент</w:t>
      </w:r>
      <w:r w:rsidR="00F157CE" w:rsidRPr="0049508B">
        <w:rPr>
          <w:rFonts w:ascii="PermianSerifTypeface" w:hAnsi="PermianSerifTypeface"/>
          <w:sz w:val="22"/>
          <w:szCs w:val="22"/>
          <w:lang w:val="ru-RU"/>
        </w:rPr>
        <w:t>а</w:t>
      </w:r>
      <w:r w:rsidRPr="0049508B">
        <w:rPr>
          <w:rFonts w:ascii="PermianSerifTypeface" w:hAnsi="PermianSerifTypeface"/>
          <w:sz w:val="22"/>
          <w:szCs w:val="22"/>
          <w:lang w:val="ru-RU"/>
        </w:rPr>
        <w:t xml:space="preserve"> в иностранной валюте</w:t>
      </w:r>
      <w:r w:rsidR="00F157CE" w:rsidRPr="0049508B">
        <w:rPr>
          <w:rFonts w:ascii="PermianSerifTypeface" w:hAnsi="PermianSerifTypeface"/>
          <w:sz w:val="22"/>
          <w:szCs w:val="22"/>
          <w:lang w:val="ru-RU"/>
        </w:rPr>
        <w:t>,</w:t>
      </w:r>
      <w:r w:rsidRPr="0049508B">
        <w:rPr>
          <w:rFonts w:ascii="PermianSerifTypeface" w:hAnsi="PermianSerifTypeface"/>
          <w:sz w:val="22"/>
          <w:szCs w:val="22"/>
          <w:lang w:val="ru-RU"/>
        </w:rPr>
        <w:t xml:space="preserve"> котор</w:t>
      </w:r>
      <w:r w:rsidR="0049508B" w:rsidRPr="0049508B">
        <w:rPr>
          <w:rFonts w:ascii="PermianSerifTypeface" w:hAnsi="PermianSerifTypeface"/>
          <w:sz w:val="22"/>
          <w:szCs w:val="22"/>
          <w:lang w:val="ru-RU"/>
        </w:rPr>
        <w:t>ая</w:t>
      </w:r>
      <w:r w:rsidRPr="0049508B">
        <w:rPr>
          <w:rFonts w:ascii="PermianSerifTypeface" w:hAnsi="PermianSerifTypeface"/>
          <w:sz w:val="22"/>
          <w:szCs w:val="22"/>
          <w:lang w:val="ru-RU"/>
        </w:rPr>
        <w:t xml:space="preserve"> соответствует одному из следующих условий:</w:t>
      </w:r>
    </w:p>
    <w:p w14:paraId="047D6A7F" w14:textId="1A51F7D8" w:rsidR="0049508B" w:rsidRPr="0049508B" w:rsidRDefault="0049508B" w:rsidP="007C2B22">
      <w:pPr>
        <w:pStyle w:val="NormalWeb"/>
        <w:numPr>
          <w:ilvl w:val="0"/>
          <w:numId w:val="13"/>
        </w:numPr>
        <w:tabs>
          <w:tab w:val="left" w:pos="709"/>
        </w:tabs>
        <w:spacing w:after="120"/>
        <w:ind w:left="0" w:firstLine="426"/>
        <w:contextualSpacing/>
        <w:jc w:val="both"/>
        <w:rPr>
          <w:rFonts w:ascii="PermianSerifTypeface" w:hAnsi="PermianSerifTypeface"/>
          <w:sz w:val="22"/>
          <w:szCs w:val="22"/>
          <w:lang w:val="ru-RU"/>
        </w:rPr>
      </w:pPr>
      <w:r w:rsidRPr="0049508B">
        <w:rPr>
          <w:rFonts w:ascii="PermianSerifTypeface" w:hAnsi="PermianSerifTypeface"/>
          <w:sz w:val="22"/>
          <w:szCs w:val="22"/>
          <w:lang w:val="ru-RU"/>
        </w:rPr>
        <w:t>совокупная стоимость предыдущих электронных дистанционных платежных операций, инициированных плательщиком с момента последнего применения строгой аутентификации, не превышает 2000 леев или эквивалента в иностранной валюте;</w:t>
      </w:r>
    </w:p>
    <w:p w14:paraId="52ECA7EC" w14:textId="3FD87D6A" w:rsidR="0049508B" w:rsidRPr="0049508B" w:rsidRDefault="0049508B" w:rsidP="007C2B22">
      <w:pPr>
        <w:pStyle w:val="NormalWeb"/>
        <w:numPr>
          <w:ilvl w:val="0"/>
          <w:numId w:val="13"/>
        </w:numPr>
        <w:tabs>
          <w:tab w:val="left" w:pos="709"/>
        </w:tabs>
        <w:spacing w:after="120"/>
        <w:ind w:left="0" w:firstLine="426"/>
        <w:contextualSpacing/>
        <w:jc w:val="both"/>
        <w:rPr>
          <w:rFonts w:ascii="PermianSerifTypeface" w:hAnsi="PermianSerifTypeface"/>
          <w:sz w:val="22"/>
          <w:szCs w:val="22"/>
          <w:lang w:val="ru-RU"/>
        </w:rPr>
      </w:pPr>
      <w:r w:rsidRPr="0049508B">
        <w:rPr>
          <w:rFonts w:ascii="PermianSerifTypeface" w:hAnsi="PermianSerifTypeface"/>
          <w:sz w:val="22"/>
          <w:szCs w:val="22"/>
          <w:lang w:val="ru-RU"/>
        </w:rPr>
        <w:t>количество предыдущих электронных дистанционных платежных операций, инициированных плательщиком с момента последнего применения строгой аутентификации клиентов, не превышает 5 таких отдельных последовательных операций.</w:t>
      </w:r>
    </w:p>
    <w:p w14:paraId="394CB9B6" w14:textId="77777777" w:rsidR="008E6D58" w:rsidRPr="00EA127D" w:rsidRDefault="008E6D58" w:rsidP="008E6D58">
      <w:pPr>
        <w:pStyle w:val="NormalWeb"/>
        <w:tabs>
          <w:tab w:val="left" w:pos="709"/>
        </w:tabs>
        <w:spacing w:after="120"/>
        <w:ind w:left="426"/>
        <w:contextualSpacing/>
        <w:jc w:val="center"/>
        <w:rPr>
          <w:rFonts w:ascii="PermianSerifTypeface" w:hAnsi="PermianSerifTypeface"/>
          <w:sz w:val="22"/>
          <w:szCs w:val="22"/>
          <w:lang w:val="ro-MD"/>
        </w:rPr>
      </w:pPr>
    </w:p>
    <w:p w14:paraId="6D6C927D" w14:textId="28895875" w:rsidR="007B349A" w:rsidRPr="00EA127D" w:rsidRDefault="005F1C4A" w:rsidP="008E6D58">
      <w:pPr>
        <w:pStyle w:val="NormalWeb"/>
        <w:tabs>
          <w:tab w:val="left" w:pos="709"/>
        </w:tabs>
        <w:spacing w:after="120"/>
        <w:ind w:left="426"/>
        <w:contextualSpacing/>
        <w:jc w:val="center"/>
        <w:rPr>
          <w:rFonts w:ascii="PermianSerifTypeface" w:hAnsi="PermianSerifTypeface"/>
          <w:b/>
          <w:bCs/>
          <w:sz w:val="22"/>
          <w:szCs w:val="22"/>
          <w:lang w:val="ro-MD"/>
        </w:rPr>
      </w:pPr>
      <w:r w:rsidRPr="005F1C4A">
        <w:rPr>
          <w:rFonts w:ascii="PermianSerifTypeface" w:hAnsi="PermianSerifTypeface"/>
          <w:b/>
          <w:bCs/>
          <w:sz w:val="22"/>
          <w:szCs w:val="22"/>
          <w:lang w:val="ru-RU"/>
        </w:rPr>
        <w:t>Часть</w:t>
      </w:r>
      <w:r w:rsidR="008E6D58" w:rsidRPr="005F1C4A">
        <w:rPr>
          <w:rFonts w:ascii="PermianSerifTypeface" w:hAnsi="PermianSerifTypeface"/>
          <w:b/>
          <w:bCs/>
          <w:sz w:val="22"/>
          <w:szCs w:val="22"/>
          <w:lang w:val="ru-RU"/>
        </w:rPr>
        <w:t xml:space="preserve"> 9</w:t>
      </w:r>
      <w:r w:rsidR="008E6D58" w:rsidRPr="005F1C4A">
        <w:rPr>
          <w:rFonts w:ascii="PermianSerifTypeface" w:hAnsi="PermianSerifTypeface"/>
          <w:b/>
          <w:bCs/>
          <w:sz w:val="22"/>
          <w:szCs w:val="22"/>
          <w:lang w:val="ru-RU"/>
        </w:rPr>
        <w:br/>
      </w:r>
      <w:r w:rsidRPr="005F1C4A">
        <w:rPr>
          <w:rFonts w:ascii="PermianSerifTypeface" w:hAnsi="PermianSerifTypeface"/>
          <w:b/>
          <w:bCs/>
          <w:sz w:val="22"/>
          <w:szCs w:val="22"/>
          <w:lang w:val="ro-MD"/>
        </w:rPr>
        <w:t>БЕЗОПАСНЫЕ ПРОЦЕССЫ И ПРОТОКОЛЫ ПЛАТЕЖЕЙ</w:t>
      </w:r>
      <w:r w:rsidR="007B349A" w:rsidRPr="00EA127D">
        <w:rPr>
          <w:rFonts w:ascii="PermianSerifTypeface" w:hAnsi="PermianSerifTypeface"/>
          <w:b/>
          <w:bCs/>
          <w:sz w:val="22"/>
          <w:szCs w:val="22"/>
          <w:lang w:val="ro-MD"/>
        </w:rPr>
        <w:t xml:space="preserve"> </w:t>
      </w:r>
    </w:p>
    <w:p w14:paraId="41B00278" w14:textId="13CF2605" w:rsidR="005F1C4A" w:rsidRPr="000974FF" w:rsidRDefault="005F1C4A" w:rsidP="00303D52">
      <w:pPr>
        <w:jc w:val="center"/>
        <w:rPr>
          <w:rFonts w:ascii="PermianSerifTypeface" w:hAnsi="PermianSerifTypeface"/>
          <w:b/>
          <w:bCs/>
          <w:sz w:val="22"/>
          <w:szCs w:val="22"/>
          <w:lang w:val="ru-RU"/>
        </w:rPr>
      </w:pPr>
      <w:r w:rsidRPr="000974FF">
        <w:rPr>
          <w:rFonts w:ascii="PermianSerifTypeface" w:hAnsi="PermianSerifTypeface"/>
          <w:b/>
          <w:bCs/>
          <w:sz w:val="22"/>
          <w:szCs w:val="22"/>
          <w:lang w:val="ro-MD"/>
        </w:rPr>
        <w:t>УТВЕРЖДЕНИЕ ОСВОБОЖДЕНИЯ ОТ ОБЯЗАТЕЛЬСТВА СТРО</w:t>
      </w:r>
      <w:r w:rsidRPr="000974FF">
        <w:rPr>
          <w:rFonts w:ascii="PermianSerifTypeface" w:hAnsi="PermianSerifTypeface"/>
          <w:b/>
          <w:bCs/>
          <w:sz w:val="22"/>
          <w:szCs w:val="22"/>
          <w:lang w:val="ru-RU"/>
        </w:rPr>
        <w:t>ГОЙ</w:t>
      </w:r>
      <w:r w:rsidRPr="000974FF">
        <w:rPr>
          <w:rFonts w:ascii="PermianSerifTypeface" w:hAnsi="PermianSerifTypeface"/>
          <w:b/>
          <w:bCs/>
          <w:sz w:val="22"/>
          <w:szCs w:val="22"/>
          <w:lang w:val="ro-MD"/>
        </w:rPr>
        <w:t xml:space="preserve"> АУТЕНТИФИКАЦИИ КЛИЕНТ</w:t>
      </w:r>
      <w:r w:rsidRPr="000974FF">
        <w:rPr>
          <w:rFonts w:ascii="PermianSerifTypeface" w:hAnsi="PermianSerifTypeface"/>
          <w:b/>
          <w:bCs/>
          <w:sz w:val="22"/>
          <w:szCs w:val="22"/>
          <w:lang w:val="ru-RU"/>
        </w:rPr>
        <w:t>ОВ</w:t>
      </w:r>
    </w:p>
    <w:p w14:paraId="4C9F377A" w14:textId="79445767" w:rsidR="00FD0893" w:rsidRPr="00FD0893" w:rsidRDefault="00227AFA"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bookmarkStart w:id="9" w:name="_Ref122341310"/>
      <w:r w:rsidRPr="00FD0893">
        <w:rPr>
          <w:rFonts w:ascii="PermianSerifTypeface" w:hAnsi="PermianSerifTypeface"/>
          <w:sz w:val="22"/>
          <w:szCs w:val="22"/>
          <w:lang w:val="ro-MD"/>
        </w:rPr>
        <w:t xml:space="preserve"> </w:t>
      </w:r>
      <w:bookmarkEnd w:id="9"/>
      <w:r w:rsidR="00FD0893" w:rsidRPr="00FD0893">
        <w:rPr>
          <w:rFonts w:ascii="PermianSerifTypeface" w:hAnsi="PermianSerifTypeface"/>
          <w:sz w:val="22"/>
          <w:szCs w:val="22"/>
          <w:lang w:val="ru-RU"/>
        </w:rPr>
        <w:t>Поставщики платежных услуг имеют право не применять строгую аутентификацию клиентов при условии соблюдения требований, изложенных в п. 4 и 5, к юридическим лицам, инициирующим электронные платежные операции с использованием определенных платежных процессов или протоколов, которые предоставляются только плательщикам-</w:t>
      </w:r>
      <w:r w:rsidR="00A67C8B" w:rsidRPr="00FD0893">
        <w:rPr>
          <w:rFonts w:ascii="PermianSerifTypeface" w:hAnsi="PermianSerifTypeface"/>
          <w:sz w:val="22"/>
          <w:szCs w:val="22"/>
          <w:lang w:val="ru-RU"/>
        </w:rPr>
        <w:t>не потребителям</w:t>
      </w:r>
      <w:r w:rsidR="00FD0893" w:rsidRPr="00FD0893">
        <w:rPr>
          <w:rFonts w:ascii="PermianSerifTypeface" w:hAnsi="PermianSerifTypeface"/>
          <w:sz w:val="22"/>
          <w:szCs w:val="22"/>
          <w:lang w:val="ru-RU"/>
        </w:rPr>
        <w:t xml:space="preserve">, если Национальный банк Молдовы сочтет, что эти процессы или протоколы гарантируют уровни безопасности, как минимум эквивалентные тем, которые предусмотрены Законом № 114/2012. Чтобы воспользоваться исключением из обязательства применять строгую аутентификацию клиентов, поставщикам платежных услуг, которые предоставляют клиентам определенные платежные процессы или протоколы, используемые исключительно </w:t>
      </w:r>
      <w:r w:rsidR="00A67C8B" w:rsidRPr="00FD0893">
        <w:rPr>
          <w:rFonts w:ascii="PermianSerifTypeface" w:hAnsi="PermianSerifTypeface"/>
          <w:sz w:val="22"/>
          <w:szCs w:val="22"/>
          <w:lang w:val="ru-RU"/>
        </w:rPr>
        <w:t>не потребителями</w:t>
      </w:r>
      <w:r w:rsidR="00FD0893" w:rsidRPr="00FD0893">
        <w:rPr>
          <w:rFonts w:ascii="PermianSerifTypeface" w:hAnsi="PermianSerifTypeface"/>
          <w:sz w:val="22"/>
          <w:szCs w:val="22"/>
          <w:lang w:val="ru-RU"/>
        </w:rPr>
        <w:t xml:space="preserve">, необходимо запросить у Национального банка Молдовы предоставление этого </w:t>
      </w:r>
      <w:r w:rsidR="00C40226">
        <w:rPr>
          <w:rFonts w:ascii="PermianSerifTypeface" w:hAnsi="PermianSerifTypeface"/>
          <w:sz w:val="22"/>
          <w:szCs w:val="22"/>
          <w:lang w:val="ru-RU"/>
        </w:rPr>
        <w:t>освобождения</w:t>
      </w:r>
      <w:r w:rsidR="00FD0893" w:rsidRPr="00FD0893">
        <w:rPr>
          <w:rFonts w:ascii="PermianSerifTypeface" w:hAnsi="PermianSerifTypeface"/>
          <w:sz w:val="22"/>
          <w:szCs w:val="22"/>
          <w:lang w:val="ru-RU"/>
        </w:rPr>
        <w:t>.</w:t>
      </w:r>
    </w:p>
    <w:p w14:paraId="1AED652B" w14:textId="597FBF57" w:rsidR="0055615C" w:rsidRPr="0055615C" w:rsidRDefault="0055615C"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55615C">
        <w:rPr>
          <w:rFonts w:ascii="PermianSerifTypeface" w:hAnsi="PermianSerifTypeface"/>
          <w:sz w:val="22"/>
          <w:szCs w:val="22"/>
          <w:lang w:val="ru-RU"/>
        </w:rPr>
        <w:t>Для предоставления освобождения от обязанности применять строгую аутентификацию клиентов, предусмотренную п. 32, Национальный банк Молдовы рассмотрит соблюдение следующих требований:</w:t>
      </w:r>
    </w:p>
    <w:p w14:paraId="1B045529" w14:textId="29264BED" w:rsidR="0062431B" w:rsidRPr="0062431B" w:rsidRDefault="0062431B" w:rsidP="007C2B22">
      <w:pPr>
        <w:pStyle w:val="NormalWeb"/>
        <w:numPr>
          <w:ilvl w:val="0"/>
          <w:numId w:val="33"/>
        </w:numPr>
        <w:tabs>
          <w:tab w:val="left" w:pos="851"/>
        </w:tabs>
        <w:spacing w:after="120"/>
        <w:ind w:left="0" w:firstLine="426"/>
        <w:contextualSpacing/>
        <w:jc w:val="both"/>
        <w:rPr>
          <w:rFonts w:ascii="PermianSerifTypeface" w:hAnsi="PermianSerifTypeface"/>
          <w:sz w:val="22"/>
          <w:szCs w:val="22"/>
          <w:lang w:val="ru-RU"/>
        </w:rPr>
      </w:pPr>
      <w:r w:rsidRPr="0062431B">
        <w:rPr>
          <w:rFonts w:ascii="PermianSerifTypeface" w:hAnsi="PermianSerifTypeface"/>
          <w:sz w:val="22"/>
          <w:szCs w:val="22"/>
          <w:lang w:val="ru-RU"/>
        </w:rPr>
        <w:t>Поставщик платежных услуг имеет систему мониторинга платежных операций, инициируемых посредством определенных платежных процессов или протоколов, которые доступны только плательщикам, не являющимся потребителями;</w:t>
      </w:r>
    </w:p>
    <w:p w14:paraId="2FDC690F" w14:textId="581CB164" w:rsidR="00063ED2" w:rsidRPr="00063ED2" w:rsidRDefault="00063ED2" w:rsidP="007C2B22">
      <w:pPr>
        <w:pStyle w:val="NormalWeb"/>
        <w:numPr>
          <w:ilvl w:val="0"/>
          <w:numId w:val="33"/>
        </w:numPr>
        <w:tabs>
          <w:tab w:val="left" w:pos="851"/>
        </w:tabs>
        <w:spacing w:after="120"/>
        <w:ind w:left="0" w:firstLine="426"/>
        <w:contextualSpacing/>
        <w:jc w:val="both"/>
        <w:rPr>
          <w:rFonts w:ascii="PermianSerifTypeface" w:hAnsi="PermianSerifTypeface"/>
          <w:sz w:val="22"/>
          <w:szCs w:val="22"/>
          <w:lang w:val="ru-RU"/>
        </w:rPr>
      </w:pPr>
      <w:r w:rsidRPr="00063ED2">
        <w:rPr>
          <w:rFonts w:ascii="PermianSerifTypeface" w:hAnsi="PermianSerifTypeface"/>
          <w:sz w:val="22"/>
          <w:szCs w:val="22"/>
          <w:lang w:val="ru-RU"/>
        </w:rPr>
        <w:t>Поставщик платежных услуг имеет безопасную систему связи, соответствующую требованиям настоящего регламента (включая аспекты шифрования данных, конфиденциальности и целостности персонализированных элементов безопасности);</w:t>
      </w:r>
    </w:p>
    <w:p w14:paraId="42D468B3" w14:textId="0083E025" w:rsidR="00102871" w:rsidRPr="00102871" w:rsidRDefault="00102871" w:rsidP="007C2B22">
      <w:pPr>
        <w:pStyle w:val="NormalWeb"/>
        <w:numPr>
          <w:ilvl w:val="0"/>
          <w:numId w:val="33"/>
        </w:numPr>
        <w:tabs>
          <w:tab w:val="left" w:pos="851"/>
        </w:tabs>
        <w:spacing w:after="120"/>
        <w:ind w:left="0" w:firstLine="426"/>
        <w:contextualSpacing/>
        <w:jc w:val="both"/>
        <w:rPr>
          <w:rFonts w:ascii="PermianSerifTypeface" w:hAnsi="PermianSerifTypeface"/>
          <w:sz w:val="22"/>
          <w:szCs w:val="22"/>
          <w:lang w:val="ru-RU"/>
        </w:rPr>
      </w:pPr>
      <w:r w:rsidRPr="00102871">
        <w:rPr>
          <w:rFonts w:ascii="PermianSerifTypeface" w:hAnsi="PermianSerifTypeface"/>
          <w:sz w:val="22"/>
          <w:szCs w:val="22"/>
          <w:lang w:val="ru-RU"/>
        </w:rPr>
        <w:t>Поставщик платежных услуг использует безопасный метод аутентификации клиентов, чтобы снизить риск аутентификации неавторизованного лица.</w:t>
      </w:r>
    </w:p>
    <w:p w14:paraId="54EAD05D" w14:textId="4B28E178" w:rsidR="009C0813" w:rsidRPr="009C0813" w:rsidRDefault="009C0813"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9C0813">
        <w:rPr>
          <w:rFonts w:ascii="PermianSerifTypeface" w:hAnsi="PermianSerifTypeface"/>
          <w:sz w:val="22"/>
          <w:szCs w:val="22"/>
          <w:lang w:val="ru-RU"/>
        </w:rPr>
        <w:t xml:space="preserve">В целях оценки и мониторинга соблюдения поставщиками платежных услуг требований п. 32 и 33 Национальный банк Молдовы будет учитывать уровень мошенничества, зафиксированный соответствующими поставщиками платежных услуг. Уровень мошенничества будет рассчитываться путем сообщения </w:t>
      </w:r>
      <w:r w:rsidRPr="009C0813">
        <w:rPr>
          <w:rFonts w:ascii="PermianSerifTypeface" w:hAnsi="PermianSerifTypeface"/>
          <w:sz w:val="22"/>
          <w:szCs w:val="22"/>
          <w:lang w:val="ru-RU"/>
        </w:rPr>
        <w:lastRenderedPageBreak/>
        <w:t>совокупной стоимости удаленных платежных операций, считающихся мошенническими, для которых применялась строгая аутентификация клиентов и платежных операций, выполненных с использованием определенных платежных процессов или протоколов, которые доступны не</w:t>
      </w:r>
      <w:r w:rsidR="00D04F9C">
        <w:rPr>
          <w:rFonts w:ascii="PermianSerifTypeface" w:hAnsi="PermianSerifTypeface"/>
          <w:sz w:val="22"/>
          <w:szCs w:val="22"/>
          <w:lang w:val="ru-RU"/>
        </w:rPr>
        <w:t xml:space="preserve"> </w:t>
      </w:r>
      <w:r w:rsidRPr="009C0813">
        <w:rPr>
          <w:rFonts w:ascii="PermianSerifTypeface" w:hAnsi="PermianSerifTypeface"/>
          <w:sz w:val="22"/>
          <w:szCs w:val="22"/>
          <w:lang w:val="ru-RU"/>
        </w:rPr>
        <w:t>потребителям, к общей стоимости транзакции удаленных платежей, независимо от того, применялась ли строгая аутентификация клиентов или были ли они выполнены с использованием определенных платежных процессов или протоколов, которые доступны плательщикам, не являющимся потребителями.</w:t>
      </w:r>
    </w:p>
    <w:p w14:paraId="3C073EE7" w14:textId="7A387CD1" w:rsidR="009C0813" w:rsidRPr="009C0813" w:rsidRDefault="009C0813" w:rsidP="009C0813">
      <w:pPr>
        <w:pStyle w:val="NormalWeb"/>
        <w:tabs>
          <w:tab w:val="left" w:pos="426"/>
        </w:tabs>
        <w:spacing w:after="120"/>
        <w:ind w:firstLine="851"/>
        <w:contextualSpacing/>
        <w:jc w:val="both"/>
        <w:rPr>
          <w:rFonts w:ascii="PermianSerifTypeface" w:hAnsi="PermianSerifTypeface"/>
          <w:sz w:val="22"/>
          <w:szCs w:val="22"/>
          <w:lang w:val="ru-RU"/>
        </w:rPr>
      </w:pPr>
      <w:r w:rsidRPr="009C0813">
        <w:rPr>
          <w:rFonts w:ascii="PermianSerifTypeface" w:hAnsi="PermianSerifTypeface"/>
          <w:sz w:val="22"/>
          <w:szCs w:val="22"/>
          <w:lang w:val="ru-RU"/>
        </w:rPr>
        <w:t xml:space="preserve">Все мошеннические платежные операции будут включены, независимо от того, были ли возвращены средства или нет. Расчет будет осуществляться ежеквартально, а базовым курсом, используемым для конвертации валюты, будет средний курс </w:t>
      </w:r>
      <w:r>
        <w:rPr>
          <w:rFonts w:ascii="PermianSerifTypeface" w:hAnsi="PermianSerifTypeface"/>
          <w:sz w:val="22"/>
          <w:szCs w:val="22"/>
          <w:lang w:val="ru-RU"/>
        </w:rPr>
        <w:t xml:space="preserve">обмена </w:t>
      </w:r>
      <w:r w:rsidRPr="009C0813">
        <w:rPr>
          <w:rFonts w:ascii="PermianSerifTypeface" w:hAnsi="PermianSerifTypeface"/>
          <w:sz w:val="22"/>
          <w:szCs w:val="22"/>
          <w:lang w:val="ru-RU"/>
        </w:rPr>
        <w:t>Национального банка Молдовы в квартале, для которого рассчитываются уровни мошенничества.</w:t>
      </w:r>
    </w:p>
    <w:p w14:paraId="6FFE7F1C" w14:textId="7622F9FA" w:rsidR="00F73107" w:rsidRPr="00F73107" w:rsidRDefault="00F73107"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F73107">
        <w:rPr>
          <w:rFonts w:ascii="PermianSerifTypeface" w:hAnsi="PermianSerifTypeface"/>
          <w:sz w:val="22"/>
          <w:szCs w:val="22"/>
          <w:lang w:val="ru-RU"/>
        </w:rPr>
        <w:t>Поставщик платежных услуг, желающий получить освобождение от обязанности применять строгую аутентификацию клиентов, должен подать в Национальный банк Молдовы заявление о предоставлении освобождения с приложением следующих документов и информации:</w:t>
      </w:r>
    </w:p>
    <w:p w14:paraId="3C29FEC7" w14:textId="7921B2F8" w:rsidR="00F73107" w:rsidRPr="007D1138" w:rsidRDefault="008921F4" w:rsidP="007C2B22">
      <w:pPr>
        <w:pStyle w:val="NormalWeb"/>
        <w:numPr>
          <w:ilvl w:val="0"/>
          <w:numId w:val="34"/>
        </w:numPr>
        <w:tabs>
          <w:tab w:val="left" w:pos="851"/>
        </w:tabs>
        <w:spacing w:after="120"/>
        <w:ind w:left="0" w:firstLine="501"/>
        <w:contextualSpacing/>
        <w:jc w:val="both"/>
        <w:rPr>
          <w:rFonts w:ascii="PermianSerifTypeface" w:hAnsi="PermianSerifTypeface"/>
          <w:sz w:val="22"/>
          <w:szCs w:val="22"/>
          <w:lang w:val="ru-RU"/>
        </w:rPr>
      </w:pPr>
      <w:r w:rsidRPr="007D1138">
        <w:rPr>
          <w:rFonts w:ascii="PermianSerifTypeface" w:hAnsi="PermianSerifTypeface"/>
          <w:sz w:val="22"/>
          <w:szCs w:val="22"/>
          <w:lang w:val="ro-MD"/>
        </w:rPr>
        <w:t xml:space="preserve"> </w:t>
      </w:r>
      <w:r w:rsidR="00F73107" w:rsidRPr="007D1138">
        <w:rPr>
          <w:rFonts w:ascii="PermianSerifTypeface" w:hAnsi="PermianSerifTypeface"/>
          <w:sz w:val="22"/>
          <w:szCs w:val="22"/>
          <w:lang w:val="ru-RU"/>
        </w:rPr>
        <w:t>Подробный аудиторский отчет, выявляющий соответствие конкретных платежных процессов и протоколов требованиям, установленным в ст. 32</w:t>
      </w:r>
      <w:r w:rsidR="00F73107" w:rsidRPr="007D1138">
        <w:rPr>
          <w:rFonts w:ascii="PermianSerifTypeface" w:hAnsi="PermianSerifTypeface"/>
          <w:sz w:val="22"/>
          <w:szCs w:val="22"/>
          <w:vertAlign w:val="superscript"/>
          <w:lang w:val="ru-RU"/>
        </w:rPr>
        <w:t>1</w:t>
      </w:r>
      <w:r w:rsidR="00F73107" w:rsidRPr="007D1138">
        <w:rPr>
          <w:rFonts w:ascii="PermianSerifTypeface" w:hAnsi="PermianSerifTypeface"/>
          <w:sz w:val="22"/>
          <w:szCs w:val="22"/>
          <w:lang w:val="ru-RU"/>
        </w:rPr>
        <w:t xml:space="preserve"> и 32</w:t>
      </w:r>
      <w:r w:rsidR="00F73107" w:rsidRPr="007D1138">
        <w:rPr>
          <w:rFonts w:ascii="PermianSerifTypeface" w:hAnsi="PermianSerifTypeface"/>
          <w:sz w:val="22"/>
          <w:szCs w:val="22"/>
          <w:vertAlign w:val="superscript"/>
          <w:lang w:val="ru-RU"/>
        </w:rPr>
        <w:t>2</w:t>
      </w:r>
      <w:r w:rsidR="00F73107" w:rsidRPr="007D1138">
        <w:rPr>
          <w:rFonts w:ascii="PermianSerifTypeface" w:hAnsi="PermianSerifTypeface"/>
          <w:sz w:val="22"/>
          <w:szCs w:val="22"/>
          <w:lang w:val="ru-RU"/>
        </w:rPr>
        <w:t xml:space="preserve"> Закона №. 114/2012 и п. 4-8, 53-61, 95-100 настоящего регламента и других нормативных актов Национального банка Молдовы в области мер безопасности, связанных с операционными рисками и рисками безопасности, связанными с платежными услугами. Кроме того, поставщик платежных услуг-заявитель должен представить в Национальный банк Молдовы декларацию под собственную ответственность лица, которое </w:t>
      </w:r>
      <w:r w:rsidR="00D04F9C">
        <w:rPr>
          <w:rFonts w:ascii="PermianSerifTypeface" w:hAnsi="PermianSerifTypeface"/>
          <w:sz w:val="22"/>
          <w:szCs w:val="22"/>
          <w:lang w:val="ru-RU"/>
        </w:rPr>
        <w:t>проверяло соответствующик</w:t>
      </w:r>
      <w:r w:rsidR="00F73107" w:rsidRPr="007D1138">
        <w:rPr>
          <w:rFonts w:ascii="PermianSerifTypeface" w:hAnsi="PermianSerifTypeface"/>
          <w:sz w:val="22"/>
          <w:szCs w:val="22"/>
          <w:lang w:val="ru-RU"/>
        </w:rPr>
        <w:t xml:space="preserve"> платежные процессы или протоколы (в рамках ИТ-системы поставщика платежных услуг или независимо) относительно его операционной независимости в отношении поставщика платежных услуг и сертификаций в области ИТ-безопасности, а также опыта в области платежей;</w:t>
      </w:r>
    </w:p>
    <w:p w14:paraId="72D1B4A6" w14:textId="58F5B9A6" w:rsidR="00800459" w:rsidRPr="00800459" w:rsidRDefault="00800459" w:rsidP="007C2B22">
      <w:pPr>
        <w:pStyle w:val="NormalWeb"/>
        <w:numPr>
          <w:ilvl w:val="0"/>
          <w:numId w:val="34"/>
        </w:numPr>
        <w:tabs>
          <w:tab w:val="left" w:pos="851"/>
        </w:tabs>
        <w:spacing w:after="120"/>
        <w:ind w:left="0" w:firstLine="501"/>
        <w:contextualSpacing/>
        <w:jc w:val="both"/>
        <w:rPr>
          <w:rFonts w:ascii="PermianSerifTypeface" w:hAnsi="PermianSerifTypeface"/>
          <w:sz w:val="22"/>
          <w:szCs w:val="22"/>
          <w:lang w:val="ro-MD"/>
        </w:rPr>
      </w:pPr>
      <w:r w:rsidRPr="00800459">
        <w:rPr>
          <w:rStyle w:val="y2iqfc"/>
          <w:rFonts w:ascii="PermianSerifTypeface" w:hAnsi="PermianSerifTypeface"/>
          <w:color w:val="202124"/>
          <w:sz w:val="22"/>
          <w:szCs w:val="22"/>
          <w:lang w:val="ru-RU"/>
        </w:rPr>
        <w:t xml:space="preserve">Уровень мошенничества для платежных </w:t>
      </w:r>
      <w:r>
        <w:rPr>
          <w:rStyle w:val="y2iqfc"/>
          <w:rFonts w:ascii="PermianSerifTypeface" w:hAnsi="PermianSerifTypeface"/>
          <w:color w:val="202124"/>
          <w:sz w:val="22"/>
          <w:szCs w:val="22"/>
          <w:lang w:val="ru-RU"/>
        </w:rPr>
        <w:t>опера</w:t>
      </w:r>
      <w:r w:rsidRPr="00800459">
        <w:rPr>
          <w:rStyle w:val="y2iqfc"/>
          <w:rFonts w:ascii="PermianSerifTypeface" w:hAnsi="PermianSerifTypeface"/>
          <w:color w:val="202124"/>
          <w:sz w:val="22"/>
          <w:szCs w:val="22"/>
          <w:lang w:val="ru-RU"/>
        </w:rPr>
        <w:t>ций, инициированных посредством определенных платежных процессов и протоколов. Об этом будет сообщаться Национальному банку Молдовы ежеквартально.</w:t>
      </w:r>
    </w:p>
    <w:p w14:paraId="4C301700" w14:textId="1D29FE42" w:rsidR="002D21A1" w:rsidRPr="000331DF" w:rsidRDefault="002D21A1" w:rsidP="005E4EAD">
      <w:pPr>
        <w:pStyle w:val="ListParagraph"/>
        <w:numPr>
          <w:ilvl w:val="0"/>
          <w:numId w:val="1"/>
        </w:numPr>
        <w:tabs>
          <w:tab w:val="left" w:pos="851"/>
        </w:tabs>
        <w:ind w:left="0" w:firstLine="426"/>
        <w:jc w:val="both"/>
        <w:rPr>
          <w:rFonts w:ascii="PermianSerifTypeface" w:hAnsi="PermianSerifTypeface"/>
          <w:sz w:val="22"/>
          <w:szCs w:val="22"/>
          <w:lang w:val="ru-RU"/>
        </w:rPr>
      </w:pPr>
      <w:bookmarkStart w:id="10" w:name="_Ref122340379"/>
      <w:r w:rsidRPr="000331DF">
        <w:rPr>
          <w:rFonts w:ascii="PermianSerifTypeface" w:hAnsi="PermianSerifTypeface"/>
          <w:sz w:val="22"/>
          <w:szCs w:val="22"/>
          <w:lang w:val="ru-RU"/>
        </w:rPr>
        <w:t xml:space="preserve">Заявление о предоставлении освобождения от обязанности строгой аутентификации клиентов, прилагаемые к нему документы и информация подаются в Национальный банк Молдовы на румынском языке в оригинале или заверенных копиях. Если документы и информация составлены на иностранном языке, они должны быть представлены в оригинале или заверенных копиях с приложением </w:t>
      </w:r>
      <w:r w:rsidR="000331DF" w:rsidRPr="000331DF">
        <w:rPr>
          <w:rFonts w:ascii="PermianSerifTypeface" w:hAnsi="PermianSerifTypeface"/>
          <w:sz w:val="22"/>
          <w:szCs w:val="22"/>
          <w:lang w:val="ru-RU"/>
        </w:rPr>
        <w:t>авторизирова</w:t>
      </w:r>
      <w:r w:rsidRPr="000331DF">
        <w:rPr>
          <w:rFonts w:ascii="PermianSerifTypeface" w:hAnsi="PermianSerifTypeface"/>
          <w:sz w:val="22"/>
          <w:szCs w:val="22"/>
          <w:lang w:val="ru-RU"/>
        </w:rPr>
        <w:t>нного перевода на румынский язык.</w:t>
      </w:r>
    </w:p>
    <w:p w14:paraId="03D06EE9" w14:textId="48983A1A" w:rsidR="005E3EEA" w:rsidRPr="005E3EEA" w:rsidRDefault="0010186E" w:rsidP="005E4EAD">
      <w:pPr>
        <w:pStyle w:val="ListParagraph"/>
        <w:numPr>
          <w:ilvl w:val="0"/>
          <w:numId w:val="1"/>
        </w:numPr>
        <w:ind w:left="0" w:firstLine="426"/>
        <w:jc w:val="both"/>
        <w:rPr>
          <w:rFonts w:ascii="PermianSerifTypeface" w:hAnsi="PermianSerifTypeface"/>
          <w:sz w:val="22"/>
          <w:szCs w:val="22"/>
          <w:lang w:val="ru-RU"/>
        </w:rPr>
      </w:pPr>
      <w:r w:rsidRPr="005E3EEA">
        <w:rPr>
          <w:rFonts w:ascii="PermianSerifTypeface" w:hAnsi="PermianSerifTypeface"/>
          <w:sz w:val="22"/>
          <w:szCs w:val="22"/>
          <w:lang w:val="ro-MD"/>
        </w:rPr>
        <w:t xml:space="preserve">  </w:t>
      </w:r>
      <w:r w:rsidR="005E3EEA" w:rsidRPr="005E3EEA">
        <w:rPr>
          <w:rFonts w:ascii="PermianSerifTypeface" w:hAnsi="PermianSerifTypeface"/>
          <w:sz w:val="22"/>
          <w:szCs w:val="22"/>
          <w:lang w:val="ru-RU"/>
        </w:rPr>
        <w:t>Заявление и документы, предусмотренные п. 35, подаются в Национальный банк Молдовы его органом управления/членом или лицом, уполномоченным в соответствии с законодательством (из которых следует, что лицо уполномочено представлять заявителя в отношениях с Национальным банком Молдовы).</w:t>
      </w:r>
    </w:p>
    <w:p w14:paraId="51B2441C" w14:textId="406BF85A" w:rsidR="00D31A41" w:rsidRPr="00D31A41" w:rsidRDefault="00470EF1" w:rsidP="005E4EAD">
      <w:pPr>
        <w:pStyle w:val="ListParagraph"/>
        <w:numPr>
          <w:ilvl w:val="0"/>
          <w:numId w:val="1"/>
        </w:numPr>
        <w:ind w:left="0" w:firstLine="426"/>
        <w:jc w:val="both"/>
        <w:rPr>
          <w:rFonts w:ascii="PermianSerifTypeface" w:hAnsi="PermianSerifTypeface"/>
          <w:sz w:val="22"/>
          <w:szCs w:val="22"/>
          <w:lang w:val="ru-RU"/>
        </w:rPr>
      </w:pPr>
      <w:bookmarkStart w:id="11" w:name="_Ref150869052"/>
      <w:r w:rsidRPr="00D31A41">
        <w:rPr>
          <w:rFonts w:ascii="PermianSerifTypeface" w:hAnsi="PermianSerifTypeface"/>
          <w:sz w:val="22"/>
          <w:szCs w:val="22"/>
          <w:lang w:val="ro-MD"/>
        </w:rPr>
        <w:t xml:space="preserve"> </w:t>
      </w:r>
      <w:r w:rsidR="0010186E" w:rsidRPr="00D31A41">
        <w:rPr>
          <w:rFonts w:ascii="PermianSerifTypeface" w:hAnsi="PermianSerifTypeface"/>
          <w:sz w:val="22"/>
          <w:szCs w:val="22"/>
          <w:lang w:val="ro-MD"/>
        </w:rPr>
        <w:t xml:space="preserve"> </w:t>
      </w:r>
      <w:bookmarkEnd w:id="11"/>
      <w:r w:rsidR="00D31A41" w:rsidRPr="00D31A41">
        <w:rPr>
          <w:rFonts w:ascii="PermianSerifTypeface" w:hAnsi="PermianSerifTypeface"/>
          <w:sz w:val="22"/>
          <w:szCs w:val="22"/>
          <w:lang w:val="ru-RU"/>
        </w:rPr>
        <w:t xml:space="preserve">В течение 30 дней со дня получения полного </w:t>
      </w:r>
      <w:r w:rsidR="001D127A" w:rsidRPr="00D31A41">
        <w:rPr>
          <w:rFonts w:ascii="PermianSerifTypeface" w:hAnsi="PermianSerifTypeface"/>
          <w:sz w:val="22"/>
          <w:szCs w:val="22"/>
          <w:lang w:val="ru-RU"/>
        </w:rPr>
        <w:t>пакета</w:t>
      </w:r>
      <w:r w:rsidR="00D31A41" w:rsidRPr="00D31A41">
        <w:rPr>
          <w:rFonts w:ascii="PermianSerifTypeface" w:hAnsi="PermianSerifTypeface"/>
          <w:sz w:val="22"/>
          <w:szCs w:val="22"/>
          <w:lang w:val="ru-RU"/>
        </w:rPr>
        <w:t xml:space="preserve"> документов в соответствии с п. 35 Национальный банк Молдовы принимает решение о предоставлении освобождения от обязанности применять строгую аутентификацию клиентов или решает отклонить запрос, информируя поставщика платежных услуг о своем решении. Национальный банк Молдовы может установить, по информации поставщика платежных услуг, более длительный срок выдачи решения, который не превысит 90 дней, в соответствии с положениями Административного кодекса Республики Молдова.</w:t>
      </w:r>
    </w:p>
    <w:p w14:paraId="5552BCFA" w14:textId="3B4273FE" w:rsidR="001D127A" w:rsidRPr="001D127A" w:rsidRDefault="001D127A" w:rsidP="005E4EAD">
      <w:pPr>
        <w:pStyle w:val="ListParagraph"/>
        <w:numPr>
          <w:ilvl w:val="0"/>
          <w:numId w:val="1"/>
        </w:numPr>
        <w:tabs>
          <w:tab w:val="left" w:pos="851"/>
        </w:tabs>
        <w:ind w:left="0" w:firstLine="426"/>
        <w:jc w:val="both"/>
        <w:rPr>
          <w:rFonts w:ascii="PermianSerifTypeface" w:hAnsi="PermianSerifTypeface"/>
          <w:sz w:val="22"/>
          <w:szCs w:val="22"/>
          <w:lang w:val="ru-RU"/>
        </w:rPr>
      </w:pPr>
      <w:r w:rsidRPr="001D127A">
        <w:rPr>
          <w:rFonts w:ascii="PermianSerifTypeface" w:hAnsi="PermianSerifTypeface"/>
          <w:sz w:val="22"/>
          <w:szCs w:val="22"/>
          <w:lang w:val="ru-RU"/>
        </w:rPr>
        <w:t xml:space="preserve">Если пакет документов, представленный в Национальный банк Молдовы, не является полным и поставщик платежных услуг не представляет необходимые документы для его заполнения в срок, установленный Национальным банком Молдовы, он информирует поставщика платежных услуг о прекращении </w:t>
      </w:r>
      <w:r w:rsidRPr="001D127A">
        <w:rPr>
          <w:rFonts w:ascii="PermianSerifTypeface" w:hAnsi="PermianSerifTypeface"/>
          <w:sz w:val="22"/>
          <w:szCs w:val="22"/>
          <w:lang w:val="ru-RU"/>
        </w:rPr>
        <w:lastRenderedPageBreak/>
        <w:t>административной процедуры по истечении 3 рабочих дней со срока, установленного Национальным банком Молдовы.</w:t>
      </w:r>
    </w:p>
    <w:p w14:paraId="44168B7D" w14:textId="45F40950" w:rsidR="00623C9A" w:rsidRPr="00623C9A" w:rsidRDefault="00623C9A" w:rsidP="005E4EAD">
      <w:pPr>
        <w:pStyle w:val="ListParagraph"/>
        <w:numPr>
          <w:ilvl w:val="0"/>
          <w:numId w:val="1"/>
        </w:numPr>
        <w:tabs>
          <w:tab w:val="left" w:pos="851"/>
        </w:tabs>
        <w:ind w:left="0" w:firstLine="426"/>
        <w:jc w:val="both"/>
        <w:rPr>
          <w:rFonts w:ascii="PermianSerifTypeface" w:hAnsi="PermianSerifTypeface"/>
          <w:sz w:val="22"/>
          <w:szCs w:val="22"/>
          <w:lang w:val="ru-RU"/>
        </w:rPr>
      </w:pPr>
      <w:r w:rsidRPr="00623C9A">
        <w:rPr>
          <w:rFonts w:ascii="PermianSerifTypeface" w:hAnsi="PermianSerifTypeface"/>
          <w:sz w:val="22"/>
          <w:szCs w:val="22"/>
          <w:lang w:val="ro-MD"/>
        </w:rPr>
        <w:t xml:space="preserve"> </w:t>
      </w:r>
      <w:r w:rsidRPr="00623C9A">
        <w:rPr>
          <w:rFonts w:ascii="PermianSerifTypeface" w:hAnsi="PermianSerifTypeface"/>
          <w:sz w:val="22"/>
          <w:szCs w:val="22"/>
          <w:lang w:val="ru-RU"/>
        </w:rPr>
        <w:t>Если документов или информации, представленных в соответствии с п. 35, недостаточно для принятия решения, Национальный банк Молдовы может запросить дополнительные документы и информацию. Поставщик платежных услуг обязан предоставить дополнительную информацию и документы в срок, указанный Национальным банком Молдовы, период, в течение которого срок, установленный Национальным банком Молдовы в соответствии с п. 38, приостанавливается.</w:t>
      </w:r>
    </w:p>
    <w:p w14:paraId="735A9F1F" w14:textId="040DFAD8" w:rsidR="00415358" w:rsidRPr="00415358" w:rsidRDefault="0010186E" w:rsidP="005E4EAD">
      <w:pPr>
        <w:pStyle w:val="NormalWeb"/>
        <w:numPr>
          <w:ilvl w:val="0"/>
          <w:numId w:val="1"/>
        </w:numPr>
        <w:spacing w:after="120"/>
        <w:ind w:left="0" w:firstLine="426"/>
        <w:contextualSpacing/>
        <w:jc w:val="both"/>
        <w:rPr>
          <w:rFonts w:ascii="PermianSerifTypeface" w:hAnsi="PermianSerifTypeface"/>
          <w:sz w:val="22"/>
          <w:szCs w:val="22"/>
          <w:lang w:val="ru-RU"/>
        </w:rPr>
      </w:pPr>
      <w:r w:rsidRPr="00415358">
        <w:rPr>
          <w:rFonts w:ascii="PermianSerifTypeface" w:hAnsi="PermianSerifTypeface"/>
          <w:sz w:val="22"/>
          <w:szCs w:val="22"/>
          <w:lang w:val="ro-MD"/>
        </w:rPr>
        <w:t xml:space="preserve">  </w:t>
      </w:r>
      <w:r w:rsidR="00415358" w:rsidRPr="00415358">
        <w:rPr>
          <w:rFonts w:ascii="PermianSerifTypeface" w:hAnsi="PermianSerifTypeface"/>
          <w:sz w:val="22"/>
          <w:szCs w:val="22"/>
          <w:lang w:val="ru-RU"/>
        </w:rPr>
        <w:t>Национальный банк отклоняет ходатайство об освобождении от обязанности применять строгую аутентификацию клиентов в случае, если:</w:t>
      </w:r>
    </w:p>
    <w:p w14:paraId="0683E15C" w14:textId="415AF84E" w:rsidR="00415358" w:rsidRPr="00415358" w:rsidRDefault="00415358" w:rsidP="00415358">
      <w:pPr>
        <w:pStyle w:val="NormalWeb"/>
        <w:tabs>
          <w:tab w:val="left" w:pos="851"/>
        </w:tabs>
        <w:spacing w:after="120"/>
        <w:ind w:firstLine="426"/>
        <w:contextualSpacing/>
        <w:jc w:val="both"/>
        <w:rPr>
          <w:rFonts w:ascii="PermianSerifTypeface" w:hAnsi="PermianSerifTypeface"/>
          <w:sz w:val="22"/>
          <w:szCs w:val="22"/>
          <w:lang w:val="ru-RU"/>
        </w:rPr>
      </w:pPr>
      <w:r>
        <w:rPr>
          <w:rFonts w:ascii="PermianSerifTypeface" w:hAnsi="PermianSerifTypeface"/>
          <w:sz w:val="22"/>
          <w:szCs w:val="22"/>
          <w:lang w:val="ro-MD"/>
        </w:rPr>
        <w:t xml:space="preserve">a) </w:t>
      </w:r>
      <w:r w:rsidRPr="00415358">
        <w:rPr>
          <w:rFonts w:ascii="PermianSerifTypeface" w:hAnsi="PermianSerifTypeface"/>
          <w:sz w:val="22"/>
          <w:szCs w:val="22"/>
          <w:lang w:val="ru-RU"/>
        </w:rPr>
        <w:t>в результате оценки всех имеющихся документов и информации Национальный банк Молдовы приходит к выводу, что требования, изложенные в п. 32 и 33, не соблюдены; и/или</w:t>
      </w:r>
    </w:p>
    <w:p w14:paraId="170A15BA" w14:textId="0ADAAEA8" w:rsidR="00415358" w:rsidRPr="00415358" w:rsidRDefault="00470EF1" w:rsidP="00415358">
      <w:pPr>
        <w:pStyle w:val="NormalWeb"/>
        <w:tabs>
          <w:tab w:val="left" w:pos="851"/>
        </w:tabs>
        <w:spacing w:after="120"/>
        <w:ind w:firstLine="426"/>
        <w:contextualSpacing/>
        <w:jc w:val="both"/>
        <w:rPr>
          <w:rFonts w:ascii="PermianSerifTypeface" w:hAnsi="PermianSerifTypeface"/>
          <w:sz w:val="22"/>
          <w:szCs w:val="22"/>
          <w:lang w:val="ru-RU"/>
        </w:rPr>
      </w:pPr>
      <w:r w:rsidRPr="00EA127D">
        <w:rPr>
          <w:rFonts w:ascii="PermianSerifTypeface" w:hAnsi="PermianSerifTypeface"/>
          <w:sz w:val="22"/>
          <w:szCs w:val="22"/>
          <w:lang w:val="ro-MD"/>
        </w:rPr>
        <w:t xml:space="preserve">b) </w:t>
      </w:r>
      <w:r w:rsidR="00415358" w:rsidRPr="00415358">
        <w:rPr>
          <w:rFonts w:ascii="PermianSerifTypeface" w:hAnsi="PermianSerifTypeface"/>
          <w:sz w:val="22"/>
          <w:szCs w:val="22"/>
          <w:lang w:val="ru-RU"/>
        </w:rPr>
        <w:t>информация и документы, представленные  Национальному банку Молдовы, являются  ошибочными, недостоверными и/или противоречивыми</w:t>
      </w:r>
      <w:r w:rsidR="002240AA">
        <w:rPr>
          <w:rFonts w:ascii="PermianSerifTypeface" w:hAnsi="PermianSerifTypeface"/>
          <w:sz w:val="22"/>
          <w:szCs w:val="22"/>
          <w:lang w:val="ru-RU"/>
        </w:rPr>
        <w:t>.</w:t>
      </w:r>
      <w:r w:rsidR="00415358" w:rsidRPr="00415358">
        <w:rPr>
          <w:rFonts w:ascii="PermianSerifTypeface" w:hAnsi="PermianSerifTypeface"/>
          <w:sz w:val="22"/>
          <w:szCs w:val="22"/>
          <w:lang w:val="ru-RU"/>
        </w:rPr>
        <w:t xml:space="preserve"> </w:t>
      </w:r>
    </w:p>
    <w:p w14:paraId="555E37D5" w14:textId="26035750" w:rsidR="00E451F0" w:rsidRPr="00415358" w:rsidRDefault="00E451F0" w:rsidP="00470EF1">
      <w:pPr>
        <w:pStyle w:val="NormalWeb"/>
        <w:tabs>
          <w:tab w:val="left" w:pos="851"/>
        </w:tabs>
        <w:spacing w:after="120"/>
        <w:ind w:left="426"/>
        <w:contextualSpacing/>
        <w:jc w:val="both"/>
        <w:rPr>
          <w:rFonts w:ascii="PermianSerifTypeface" w:hAnsi="PermianSerifTypeface"/>
          <w:sz w:val="22"/>
          <w:szCs w:val="22"/>
          <w:highlight w:val="yellow"/>
          <w:lang w:val="ru-RU"/>
        </w:rPr>
      </w:pPr>
    </w:p>
    <w:p w14:paraId="2EE8B195" w14:textId="77777777" w:rsidR="00FE4744" w:rsidRPr="00EA127D" w:rsidRDefault="00FE4744" w:rsidP="00D0532C">
      <w:pPr>
        <w:pStyle w:val="NormalWeb"/>
        <w:tabs>
          <w:tab w:val="left" w:pos="851"/>
        </w:tabs>
        <w:spacing w:after="120"/>
        <w:ind w:left="426"/>
        <w:contextualSpacing/>
        <w:jc w:val="center"/>
        <w:rPr>
          <w:rFonts w:ascii="PermianSerifTypeface" w:hAnsi="PermianSerifTypeface"/>
          <w:sz w:val="22"/>
          <w:szCs w:val="22"/>
          <w:lang w:val="ro-MD"/>
        </w:rPr>
      </w:pPr>
    </w:p>
    <w:p w14:paraId="60E16500" w14:textId="27EB9570" w:rsidR="00D0532C" w:rsidRPr="002240AA" w:rsidRDefault="002240AA" w:rsidP="00D0532C">
      <w:pPr>
        <w:pStyle w:val="NormalWeb"/>
        <w:tabs>
          <w:tab w:val="left" w:pos="851"/>
        </w:tabs>
        <w:spacing w:after="120"/>
        <w:ind w:left="426"/>
        <w:contextualSpacing/>
        <w:jc w:val="center"/>
        <w:rPr>
          <w:rFonts w:ascii="PermianSerifTypeface" w:hAnsi="PermianSerifTypeface"/>
          <w:b/>
          <w:bCs/>
          <w:sz w:val="22"/>
          <w:szCs w:val="22"/>
          <w:lang w:val="ru-RU"/>
        </w:rPr>
      </w:pPr>
      <w:r>
        <w:rPr>
          <w:rFonts w:ascii="PermianSerifTypeface" w:hAnsi="PermianSerifTypeface"/>
          <w:b/>
          <w:bCs/>
          <w:sz w:val="22"/>
          <w:szCs w:val="22"/>
          <w:lang w:val="ru-RU"/>
        </w:rPr>
        <w:t>Часть</w:t>
      </w:r>
      <w:r w:rsidRPr="002240AA">
        <w:rPr>
          <w:rFonts w:ascii="PermianSerifTypeface" w:hAnsi="PermianSerifTypeface"/>
          <w:b/>
          <w:bCs/>
          <w:sz w:val="22"/>
          <w:szCs w:val="22"/>
        </w:rPr>
        <w:t xml:space="preserve"> </w:t>
      </w:r>
      <w:r w:rsidR="00D0532C" w:rsidRPr="00EA127D">
        <w:rPr>
          <w:rFonts w:ascii="PermianSerifTypeface" w:hAnsi="PermianSerifTypeface"/>
          <w:b/>
          <w:bCs/>
          <w:sz w:val="22"/>
          <w:szCs w:val="22"/>
          <w:lang w:val="ro-MD"/>
        </w:rPr>
        <w:t>10</w:t>
      </w:r>
      <w:r w:rsidR="00D0532C" w:rsidRPr="00EA127D">
        <w:rPr>
          <w:rFonts w:ascii="PermianSerifTypeface" w:hAnsi="PermianSerifTypeface"/>
          <w:b/>
          <w:bCs/>
          <w:sz w:val="22"/>
          <w:szCs w:val="22"/>
          <w:lang w:val="ro-MD"/>
        </w:rPr>
        <w:br/>
      </w:r>
      <w:r>
        <w:rPr>
          <w:rFonts w:ascii="PermianSerifTypeface" w:hAnsi="PermianSerifTypeface"/>
          <w:b/>
          <w:bCs/>
          <w:sz w:val="22"/>
          <w:szCs w:val="22"/>
          <w:lang w:val="ru-RU"/>
        </w:rPr>
        <w:t>АНАЛИЗ РИСКА ОПЕРАЦИЙ</w:t>
      </w:r>
    </w:p>
    <w:bookmarkEnd w:id="10"/>
    <w:p w14:paraId="58442242" w14:textId="45EBF29B" w:rsidR="0078771D" w:rsidRPr="0078771D" w:rsidRDefault="0078771D"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78771D">
        <w:rPr>
          <w:rFonts w:ascii="PermianSerifTypeface" w:hAnsi="PermianSerifTypeface"/>
          <w:sz w:val="22"/>
          <w:szCs w:val="22"/>
          <w:lang w:val="ru-RU"/>
        </w:rPr>
        <w:t>Поставщики платежных услуг имеют право не применять строгую аутентификацию клиентов, если плательщик инициирует операцию удаленного электронного платежа, которая определяется поставщиком платежных услуг как представляющая низкий уровень риска в соответствии с механизмами мониторинга операций, предусмотренными в п. 4-5 и подп. 3) п. 43.</w:t>
      </w:r>
    </w:p>
    <w:p w14:paraId="1173E0C3" w14:textId="5575FF7D" w:rsidR="0078771D" w:rsidRPr="0078771D" w:rsidRDefault="0078771D"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78771D">
        <w:rPr>
          <w:rFonts w:ascii="PermianSerifTypeface" w:hAnsi="PermianSerifTypeface"/>
          <w:sz w:val="22"/>
          <w:szCs w:val="22"/>
          <w:lang w:val="ru-RU"/>
        </w:rPr>
        <w:t>Считается, что электронные платежные операции представляют собой низкий уровень риска, если в совокупности выполняются следующие условия:</w:t>
      </w:r>
    </w:p>
    <w:p w14:paraId="6F7E9826" w14:textId="207E1FB9" w:rsidR="0078771D" w:rsidRPr="0078771D" w:rsidRDefault="0078771D" w:rsidP="007C2B22">
      <w:pPr>
        <w:pStyle w:val="NormalWeb"/>
        <w:numPr>
          <w:ilvl w:val="0"/>
          <w:numId w:val="14"/>
        </w:numPr>
        <w:tabs>
          <w:tab w:val="left" w:pos="709"/>
        </w:tabs>
        <w:spacing w:after="120"/>
        <w:ind w:left="0" w:firstLine="426"/>
        <w:contextualSpacing/>
        <w:jc w:val="both"/>
        <w:rPr>
          <w:rFonts w:ascii="PermianSerifTypeface" w:hAnsi="PermianSerifTypeface"/>
          <w:sz w:val="22"/>
          <w:szCs w:val="22"/>
          <w:lang w:val="ru-RU"/>
        </w:rPr>
      </w:pPr>
      <w:r w:rsidRPr="0078771D">
        <w:rPr>
          <w:rFonts w:ascii="PermianSerifTypeface" w:hAnsi="PermianSerifTypeface"/>
          <w:sz w:val="22"/>
          <w:szCs w:val="22"/>
          <w:lang w:val="ru-RU"/>
        </w:rPr>
        <w:t>Уровень мошенничества по данному виду операций, сообщенный поставщиком платежных услуг и рассчитанный в соответствии с пунктами 45-47, равен или ниже контрольного уровня мошенничества, указанного в таблице, приведенной в приложении № 1;</w:t>
      </w:r>
    </w:p>
    <w:p w14:paraId="01D24AA2" w14:textId="56EB0C8C" w:rsidR="0078771D" w:rsidRPr="0078771D" w:rsidRDefault="0078771D" w:rsidP="007C2B22">
      <w:pPr>
        <w:pStyle w:val="NormalWeb"/>
        <w:numPr>
          <w:ilvl w:val="0"/>
          <w:numId w:val="14"/>
        </w:numPr>
        <w:tabs>
          <w:tab w:val="left" w:pos="709"/>
        </w:tabs>
        <w:spacing w:after="120"/>
        <w:ind w:left="0" w:firstLine="426"/>
        <w:contextualSpacing/>
        <w:jc w:val="both"/>
        <w:rPr>
          <w:rFonts w:ascii="PermianSerifTypeface" w:hAnsi="PermianSerifTypeface"/>
          <w:sz w:val="22"/>
          <w:szCs w:val="22"/>
          <w:lang w:val="ru-RU"/>
        </w:rPr>
      </w:pPr>
      <w:r w:rsidRPr="0078771D">
        <w:rPr>
          <w:rFonts w:ascii="PermianSerifTypeface" w:hAnsi="PermianSerifTypeface"/>
          <w:sz w:val="22"/>
          <w:szCs w:val="22"/>
          <w:lang w:val="ru-RU"/>
        </w:rPr>
        <w:t>стоимость операции не превышает соответствующего значения порога освобождения, указанного в таблице приложения № 1;</w:t>
      </w:r>
    </w:p>
    <w:p w14:paraId="312D7080" w14:textId="3A6D6A15" w:rsidR="0078771D" w:rsidRPr="0078771D" w:rsidRDefault="0078771D" w:rsidP="007C2B22">
      <w:pPr>
        <w:pStyle w:val="NormalWeb"/>
        <w:numPr>
          <w:ilvl w:val="0"/>
          <w:numId w:val="14"/>
        </w:numPr>
        <w:tabs>
          <w:tab w:val="left" w:pos="709"/>
        </w:tabs>
        <w:spacing w:after="120"/>
        <w:ind w:left="0" w:firstLine="426"/>
        <w:contextualSpacing/>
        <w:jc w:val="both"/>
        <w:rPr>
          <w:rFonts w:ascii="PermianSerifTypeface" w:hAnsi="PermianSerifTypeface"/>
          <w:sz w:val="22"/>
          <w:szCs w:val="22"/>
          <w:lang w:val="ru-RU"/>
        </w:rPr>
      </w:pPr>
      <w:r w:rsidRPr="0078771D">
        <w:rPr>
          <w:rFonts w:ascii="PermianSerifTypeface" w:hAnsi="PermianSerifTypeface"/>
          <w:sz w:val="22"/>
          <w:szCs w:val="22"/>
          <w:lang w:val="ru-RU"/>
        </w:rPr>
        <w:t>поставщики платежных услуг после анализа рисков в режиме реального времени с помощью механизмов мониторинга операций не выявили ни одного из следующих элементов:</w:t>
      </w:r>
    </w:p>
    <w:p w14:paraId="63B8F119" w14:textId="39A638DB" w:rsidR="0078771D" w:rsidRPr="0078771D" w:rsidRDefault="0078771D" w:rsidP="007C2B22">
      <w:pPr>
        <w:pStyle w:val="NormalWeb"/>
        <w:numPr>
          <w:ilvl w:val="0"/>
          <w:numId w:val="48"/>
        </w:numPr>
        <w:tabs>
          <w:tab w:val="left" w:pos="709"/>
        </w:tabs>
        <w:spacing w:after="120"/>
        <w:contextualSpacing/>
        <w:jc w:val="both"/>
        <w:rPr>
          <w:rFonts w:ascii="PermianSerifTypeface" w:hAnsi="PermianSerifTypeface"/>
          <w:sz w:val="22"/>
          <w:szCs w:val="22"/>
          <w:lang w:val="ru-RU"/>
        </w:rPr>
      </w:pPr>
      <w:r w:rsidRPr="0078771D">
        <w:rPr>
          <w:rFonts w:ascii="PermianSerifTypeface" w:hAnsi="PermianSerifTypeface"/>
          <w:sz w:val="22"/>
          <w:szCs w:val="22"/>
          <w:lang w:val="ru-RU"/>
        </w:rPr>
        <w:t>не</w:t>
      </w:r>
      <w:r w:rsidR="00EA0831">
        <w:rPr>
          <w:rFonts w:ascii="PermianSerifTypeface" w:hAnsi="PermianSerifTypeface"/>
          <w:sz w:val="22"/>
          <w:szCs w:val="22"/>
          <w:lang w:val="ru-RU"/>
        </w:rPr>
        <w:t>обычные</w:t>
      </w:r>
      <w:r w:rsidRPr="0078771D">
        <w:rPr>
          <w:rFonts w:ascii="PermianSerifTypeface" w:hAnsi="PermianSerifTypeface"/>
          <w:sz w:val="22"/>
          <w:szCs w:val="22"/>
          <w:lang w:val="ru-RU"/>
        </w:rPr>
        <w:t xml:space="preserve"> расходы или модель поведения плательщика;</w:t>
      </w:r>
    </w:p>
    <w:p w14:paraId="1C3FD459" w14:textId="7409E65E" w:rsidR="0078771D" w:rsidRPr="00EA0831" w:rsidRDefault="0078771D" w:rsidP="007C2B22">
      <w:pPr>
        <w:pStyle w:val="NormalWeb"/>
        <w:numPr>
          <w:ilvl w:val="0"/>
          <w:numId w:val="48"/>
        </w:numPr>
        <w:tabs>
          <w:tab w:val="left" w:pos="709"/>
        </w:tabs>
        <w:spacing w:after="120"/>
        <w:contextualSpacing/>
        <w:jc w:val="both"/>
        <w:rPr>
          <w:rFonts w:ascii="PermianSerifTypeface" w:hAnsi="PermianSerifTypeface"/>
          <w:sz w:val="22"/>
          <w:szCs w:val="22"/>
          <w:lang w:val="ro-MD"/>
        </w:rPr>
      </w:pPr>
      <w:r w:rsidRPr="00EA0831">
        <w:rPr>
          <w:rFonts w:ascii="PermianSerifTypeface" w:hAnsi="PermianSerifTypeface"/>
          <w:sz w:val="22"/>
          <w:szCs w:val="22"/>
          <w:lang w:val="ru-RU"/>
        </w:rPr>
        <w:t>необычная информация о доступе плательщика к устройству/ программ</w:t>
      </w:r>
      <w:r w:rsidR="00EA0831" w:rsidRPr="00EA0831">
        <w:rPr>
          <w:rFonts w:ascii="PermianSerifTypeface" w:hAnsi="PermianSerifTypeface"/>
          <w:sz w:val="22"/>
          <w:szCs w:val="22"/>
          <w:lang w:val="ru-RU"/>
        </w:rPr>
        <w:t>ному обеспечению;</w:t>
      </w:r>
    </w:p>
    <w:p w14:paraId="5112EADD" w14:textId="1F256B9C" w:rsidR="00E45D30" w:rsidRPr="00E45D30" w:rsidRDefault="00E45D30" w:rsidP="007C2B22">
      <w:pPr>
        <w:pStyle w:val="NormalWeb"/>
        <w:numPr>
          <w:ilvl w:val="0"/>
          <w:numId w:val="48"/>
        </w:numPr>
        <w:tabs>
          <w:tab w:val="left" w:pos="709"/>
        </w:tabs>
        <w:spacing w:after="120"/>
        <w:contextualSpacing/>
        <w:jc w:val="both"/>
        <w:rPr>
          <w:rFonts w:ascii="PermianSerifTypeface" w:hAnsi="PermianSerifTypeface"/>
          <w:sz w:val="22"/>
          <w:szCs w:val="22"/>
          <w:lang w:val="ru-RU"/>
        </w:rPr>
      </w:pPr>
      <w:r w:rsidRPr="00E45D30">
        <w:rPr>
          <w:rFonts w:ascii="PermianSerifTypeface" w:hAnsi="PermianSerifTypeface"/>
          <w:sz w:val="22"/>
          <w:szCs w:val="22"/>
          <w:lang w:val="ru-RU"/>
        </w:rPr>
        <w:t>заражение вредоносным</w:t>
      </w:r>
      <w:r w:rsidR="0043368B">
        <w:rPr>
          <w:rFonts w:ascii="PermianSerifTypeface" w:hAnsi="PermianSerifTypeface"/>
          <w:sz w:val="22"/>
          <w:szCs w:val="22"/>
          <w:lang w:val="ru-RU"/>
        </w:rPr>
        <w:t>и</w:t>
      </w:r>
      <w:r w:rsidRPr="00E45D30">
        <w:rPr>
          <w:rFonts w:ascii="PermianSerifTypeface" w:hAnsi="PermianSerifTypeface"/>
          <w:sz w:val="22"/>
          <w:szCs w:val="22"/>
          <w:lang w:val="ru-RU"/>
        </w:rPr>
        <w:t xml:space="preserve"> программами в любом сеансе процедуры аутентификации;</w:t>
      </w:r>
    </w:p>
    <w:p w14:paraId="507FB968" w14:textId="2A9A5FF4" w:rsidR="00E45D30" w:rsidRPr="00E45D30" w:rsidRDefault="00E45D30" w:rsidP="007C2B22">
      <w:pPr>
        <w:pStyle w:val="NormalWeb"/>
        <w:numPr>
          <w:ilvl w:val="0"/>
          <w:numId w:val="48"/>
        </w:numPr>
        <w:tabs>
          <w:tab w:val="left" w:pos="709"/>
        </w:tabs>
        <w:spacing w:after="120"/>
        <w:contextualSpacing/>
        <w:jc w:val="both"/>
        <w:rPr>
          <w:rFonts w:ascii="PermianSerifTypeface" w:hAnsi="PermianSerifTypeface"/>
          <w:sz w:val="22"/>
          <w:szCs w:val="22"/>
          <w:lang w:val="ru-RU"/>
        </w:rPr>
      </w:pPr>
      <w:r w:rsidRPr="00E45D30">
        <w:rPr>
          <w:rFonts w:ascii="PermianSerifTypeface" w:hAnsi="PermianSerifTypeface"/>
          <w:sz w:val="22"/>
          <w:szCs w:val="22"/>
          <w:lang w:val="ru-RU"/>
        </w:rPr>
        <w:t>известные сценарии мошенничества при предоставлении платежных услуг.</w:t>
      </w:r>
    </w:p>
    <w:p w14:paraId="1F731D07" w14:textId="62408269" w:rsidR="00DB4A16" w:rsidRPr="00DB4A16" w:rsidRDefault="00DB4A16"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B4A16">
        <w:rPr>
          <w:rFonts w:ascii="PermianSerifTypeface" w:hAnsi="PermianSerifTypeface"/>
          <w:sz w:val="22"/>
          <w:szCs w:val="22"/>
          <w:lang w:val="ru-RU"/>
        </w:rPr>
        <w:t>Оценка, проводимая поставщиком платежных услуг, объединяет все основанные на риске факторы, предусмотренные подп. 3) п. 43, в един</w:t>
      </w:r>
      <w:r>
        <w:rPr>
          <w:rFonts w:ascii="PermianSerifTypeface" w:hAnsi="PermianSerifTypeface"/>
          <w:sz w:val="22"/>
          <w:szCs w:val="22"/>
          <w:lang w:val="ru-RU"/>
        </w:rPr>
        <w:t>ую</w:t>
      </w:r>
      <w:r w:rsidRPr="00DB4A16">
        <w:rPr>
          <w:rFonts w:ascii="PermianSerifTypeface" w:hAnsi="PermianSerifTypeface"/>
          <w:sz w:val="22"/>
          <w:szCs w:val="22"/>
          <w:lang w:val="ru-RU"/>
        </w:rPr>
        <w:t xml:space="preserve"> систем</w:t>
      </w:r>
      <w:r>
        <w:rPr>
          <w:rFonts w:ascii="PermianSerifTypeface" w:hAnsi="PermianSerifTypeface"/>
          <w:sz w:val="22"/>
          <w:szCs w:val="22"/>
          <w:lang w:val="ru-RU"/>
        </w:rPr>
        <w:t>у</w:t>
      </w:r>
      <w:r w:rsidRPr="00DB4A16">
        <w:rPr>
          <w:rFonts w:ascii="PermianSerifTypeface" w:hAnsi="PermianSerifTypeface"/>
          <w:sz w:val="22"/>
          <w:szCs w:val="22"/>
          <w:lang w:val="ru-RU"/>
        </w:rPr>
        <w:t xml:space="preserve"> оценки риска для каждой отдельной операции, чтобы определить, следует ли разрешить определенный платеж без строгой аутентификации клиентов.</w:t>
      </w:r>
    </w:p>
    <w:p w14:paraId="63673273" w14:textId="77777777" w:rsidR="00E9280C" w:rsidRPr="00EA127D" w:rsidRDefault="00E9280C" w:rsidP="00E9280C">
      <w:pPr>
        <w:pStyle w:val="NormalWeb"/>
        <w:tabs>
          <w:tab w:val="left" w:pos="851"/>
        </w:tabs>
        <w:spacing w:after="120"/>
        <w:ind w:left="426"/>
        <w:contextualSpacing/>
        <w:jc w:val="both"/>
        <w:rPr>
          <w:rFonts w:ascii="PermianSerifTypeface" w:hAnsi="PermianSerifTypeface"/>
          <w:sz w:val="22"/>
          <w:szCs w:val="22"/>
          <w:lang w:val="ro-MD"/>
        </w:rPr>
      </w:pPr>
    </w:p>
    <w:p w14:paraId="044113C2" w14:textId="1919627C" w:rsidR="00E9280C" w:rsidRPr="00EA127D" w:rsidRDefault="00DB4A16" w:rsidP="00E9280C">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E9280C" w:rsidRPr="00EA127D">
        <w:rPr>
          <w:rFonts w:ascii="PermianSerifTypeface" w:hAnsi="PermianSerifTypeface"/>
          <w:b/>
          <w:bCs/>
          <w:sz w:val="22"/>
          <w:szCs w:val="22"/>
          <w:lang w:val="ro-MD"/>
        </w:rPr>
        <w:t xml:space="preserve"> 11</w:t>
      </w:r>
    </w:p>
    <w:p w14:paraId="7863F062" w14:textId="1B81F5BB" w:rsidR="00DB4A16" w:rsidRDefault="00DB4A16" w:rsidP="00E9280C">
      <w:pPr>
        <w:pStyle w:val="NormalWeb"/>
        <w:tabs>
          <w:tab w:val="left" w:pos="851"/>
        </w:tabs>
        <w:spacing w:after="120"/>
        <w:ind w:left="426"/>
        <w:contextualSpacing/>
        <w:jc w:val="center"/>
        <w:rPr>
          <w:rFonts w:ascii="PermianSerifTypeface" w:hAnsi="PermianSerifTypeface"/>
          <w:b/>
          <w:bCs/>
          <w:sz w:val="22"/>
          <w:szCs w:val="22"/>
          <w:lang w:val="ro-MD"/>
        </w:rPr>
      </w:pPr>
      <w:r w:rsidRPr="00DB4A16">
        <w:rPr>
          <w:rFonts w:ascii="PermianSerifTypeface" w:hAnsi="PermianSerifTypeface"/>
          <w:b/>
          <w:bCs/>
          <w:sz w:val="22"/>
          <w:szCs w:val="22"/>
          <w:lang w:val="ro-MD"/>
        </w:rPr>
        <w:t>РАСЧЕТ УРОВНЯ МОШЕННИЧЕСТВА</w:t>
      </w:r>
    </w:p>
    <w:p w14:paraId="7CD0684A" w14:textId="44266569" w:rsidR="00A5418E" w:rsidRPr="00B811AD" w:rsidRDefault="00A5418E" w:rsidP="005E4EA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B811AD">
        <w:rPr>
          <w:rFonts w:ascii="PermianSerifTypeface" w:hAnsi="PermianSerifTypeface"/>
          <w:sz w:val="22"/>
          <w:szCs w:val="22"/>
          <w:lang w:val="ru-RU"/>
        </w:rPr>
        <w:t xml:space="preserve">Для каждого вида операций, представленных в таблице приложения № 1, поставщик платежных услуг обеспечивает, чтобы </w:t>
      </w:r>
      <w:r w:rsidR="00B811AD" w:rsidRPr="00B811AD">
        <w:rPr>
          <w:rFonts w:ascii="PermianSerifTypeface" w:hAnsi="PermianSerifTypeface"/>
          <w:sz w:val="22"/>
          <w:szCs w:val="22"/>
          <w:lang w:val="ru-RU"/>
        </w:rPr>
        <w:t>общий уровень</w:t>
      </w:r>
      <w:r w:rsidRPr="00B811AD">
        <w:rPr>
          <w:rFonts w:ascii="PermianSerifTypeface" w:hAnsi="PermianSerifTypeface"/>
          <w:sz w:val="22"/>
          <w:szCs w:val="22"/>
          <w:lang w:val="ru-RU"/>
        </w:rPr>
        <w:t xml:space="preserve"> мошенничества для всех видов платежных операций были эквивалентны или не превышали значений эталонных показателей мошенничества для того же вида платежной операции, указанной в таблице приложения № 1.</w:t>
      </w:r>
    </w:p>
    <w:p w14:paraId="35182806" w14:textId="3EAB58CA" w:rsidR="005E4EAD" w:rsidRPr="00B51B8D" w:rsidRDefault="005E4EAD"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B51B8D">
        <w:rPr>
          <w:rFonts w:ascii="PermianSerifTypeface" w:hAnsi="PermianSerifTypeface"/>
          <w:sz w:val="22"/>
          <w:szCs w:val="22"/>
          <w:lang w:val="ru-RU"/>
        </w:rPr>
        <w:lastRenderedPageBreak/>
        <w:t xml:space="preserve">Общий уровень мошенничества для каждого </w:t>
      </w:r>
      <w:r w:rsidR="00B51B8D" w:rsidRPr="00B51B8D">
        <w:rPr>
          <w:rFonts w:ascii="PermianSerifTypeface" w:hAnsi="PermianSerifTypeface"/>
          <w:sz w:val="22"/>
          <w:szCs w:val="22"/>
          <w:lang w:val="ru-RU"/>
        </w:rPr>
        <w:t>типа</w:t>
      </w:r>
      <w:r w:rsidR="00111733" w:rsidRPr="00B51B8D">
        <w:rPr>
          <w:rFonts w:ascii="PermianSerifTypeface" w:hAnsi="PermianSerifTypeface"/>
          <w:sz w:val="22"/>
          <w:szCs w:val="22"/>
          <w:lang w:val="ru-RU"/>
        </w:rPr>
        <w:t xml:space="preserve"> операции</w:t>
      </w:r>
      <w:r w:rsidRPr="00B51B8D">
        <w:rPr>
          <w:rFonts w:ascii="PermianSerifTypeface" w:hAnsi="PermianSerifTypeface"/>
          <w:sz w:val="22"/>
          <w:szCs w:val="22"/>
          <w:lang w:val="ru-RU"/>
        </w:rPr>
        <w:t xml:space="preserve"> рассчитывается ежеквартально как общая сумма несанкционированных ил</w:t>
      </w:r>
      <w:r w:rsidR="00111733" w:rsidRPr="00B51B8D">
        <w:rPr>
          <w:rFonts w:ascii="PermianSerifTypeface" w:hAnsi="PermianSerifTypeface"/>
          <w:sz w:val="22"/>
          <w:szCs w:val="22"/>
          <w:lang w:val="ru-RU"/>
        </w:rPr>
        <w:t>и мошеннических дистанционных сделок</w:t>
      </w:r>
      <w:r w:rsidRPr="00B51B8D">
        <w:rPr>
          <w:rFonts w:ascii="PermianSerifTypeface" w:hAnsi="PermianSerifTypeface"/>
          <w:sz w:val="22"/>
          <w:szCs w:val="22"/>
          <w:lang w:val="ru-RU"/>
        </w:rPr>
        <w:t>, независимо от того, возвращены</w:t>
      </w:r>
      <w:r w:rsidR="00B51B8D" w:rsidRPr="00B51B8D">
        <w:rPr>
          <w:rFonts w:ascii="PermianSerifTypeface" w:hAnsi="PermianSerifTypeface"/>
          <w:sz w:val="22"/>
          <w:szCs w:val="22"/>
          <w:lang w:val="ru-RU"/>
        </w:rPr>
        <w:t xml:space="preserve"> ли средства</w:t>
      </w:r>
      <w:r w:rsidRPr="00B51B8D">
        <w:rPr>
          <w:rFonts w:ascii="PermianSerifTypeface" w:hAnsi="PermianSerifTypeface"/>
          <w:sz w:val="22"/>
          <w:szCs w:val="22"/>
          <w:lang w:val="ru-RU"/>
        </w:rPr>
        <w:t xml:space="preserve">, </w:t>
      </w:r>
      <w:r w:rsidR="00B51B8D" w:rsidRPr="00B51B8D">
        <w:rPr>
          <w:rFonts w:ascii="PermianSerifTypeface" w:hAnsi="PermianSerifTypeface"/>
          <w:sz w:val="22"/>
          <w:szCs w:val="22"/>
          <w:lang w:val="ru-RU"/>
        </w:rPr>
        <w:t>раз</w:t>
      </w:r>
      <w:r w:rsidRPr="00B51B8D">
        <w:rPr>
          <w:rFonts w:ascii="PermianSerifTypeface" w:hAnsi="PermianSerifTypeface"/>
          <w:sz w:val="22"/>
          <w:szCs w:val="22"/>
          <w:lang w:val="ru-RU"/>
        </w:rPr>
        <w:t xml:space="preserve">деленная на общую сумму всех удаленных </w:t>
      </w:r>
      <w:r w:rsidR="00B51B8D" w:rsidRPr="00B51B8D">
        <w:rPr>
          <w:rFonts w:ascii="PermianSerifTypeface" w:hAnsi="PermianSerifTypeface"/>
          <w:sz w:val="22"/>
          <w:szCs w:val="22"/>
          <w:lang w:val="ru-RU"/>
        </w:rPr>
        <w:t>операций</w:t>
      </w:r>
      <w:r w:rsidRPr="00B51B8D">
        <w:rPr>
          <w:rFonts w:ascii="PermianSerifTypeface" w:hAnsi="PermianSerifTypeface"/>
          <w:sz w:val="22"/>
          <w:szCs w:val="22"/>
          <w:lang w:val="ru-RU"/>
        </w:rPr>
        <w:t xml:space="preserve"> одного и того же типа.</w:t>
      </w:r>
    </w:p>
    <w:p w14:paraId="698EFF28" w14:textId="2245FECF" w:rsidR="00160D62" w:rsidRPr="00160D62" w:rsidRDefault="00160D62"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160D62">
        <w:rPr>
          <w:rFonts w:ascii="PermianSerifTypeface" w:hAnsi="PermianSerifTypeface"/>
          <w:sz w:val="22"/>
          <w:szCs w:val="22"/>
          <w:lang w:val="ru-RU"/>
        </w:rPr>
        <w:t>Методика и модели, используемые поставщиком платежных услуг для расчета уровня мошенничества, а также фактические уровни мошенничества должным образом документируются и полностью предоставляются Национальному банку Молдовы по его запросу.</w:t>
      </w:r>
    </w:p>
    <w:p w14:paraId="4C97D8B5" w14:textId="77777777" w:rsidR="00E9280C" w:rsidRPr="00EA127D" w:rsidRDefault="00E9280C" w:rsidP="00E9280C">
      <w:pPr>
        <w:pStyle w:val="NormalWeb"/>
        <w:tabs>
          <w:tab w:val="left" w:pos="851"/>
        </w:tabs>
        <w:spacing w:after="120"/>
        <w:ind w:left="426"/>
        <w:contextualSpacing/>
        <w:jc w:val="both"/>
        <w:rPr>
          <w:rFonts w:ascii="PermianSerifTypeface" w:hAnsi="PermianSerifTypeface"/>
          <w:sz w:val="22"/>
          <w:szCs w:val="22"/>
          <w:lang w:val="ro-MD"/>
        </w:rPr>
      </w:pPr>
    </w:p>
    <w:p w14:paraId="4DE7FF09" w14:textId="739AD462" w:rsidR="00E9280C" w:rsidRPr="00EA127D" w:rsidRDefault="00773DB3" w:rsidP="00E9280C">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E9280C" w:rsidRPr="00EA127D">
        <w:rPr>
          <w:rFonts w:ascii="PermianSerifTypeface" w:hAnsi="PermianSerifTypeface"/>
          <w:b/>
          <w:bCs/>
          <w:sz w:val="22"/>
          <w:szCs w:val="22"/>
          <w:lang w:val="ro-MD"/>
        </w:rPr>
        <w:t xml:space="preserve"> 12</w:t>
      </w:r>
    </w:p>
    <w:p w14:paraId="1A6267E4" w14:textId="5B9C6261" w:rsidR="00773DB3" w:rsidRPr="00122B16" w:rsidRDefault="00773DB3" w:rsidP="00E9280C">
      <w:pPr>
        <w:pStyle w:val="NormalWeb"/>
        <w:tabs>
          <w:tab w:val="left" w:pos="851"/>
        </w:tabs>
        <w:spacing w:after="120"/>
        <w:ind w:left="426"/>
        <w:contextualSpacing/>
        <w:jc w:val="center"/>
        <w:rPr>
          <w:rFonts w:ascii="PermianSerifTypeface" w:hAnsi="PermianSerifTypeface"/>
          <w:b/>
          <w:bCs/>
          <w:sz w:val="22"/>
          <w:szCs w:val="22"/>
          <w:lang w:val="ru-RU"/>
        </w:rPr>
      </w:pPr>
      <w:r w:rsidRPr="00773DB3">
        <w:rPr>
          <w:rFonts w:ascii="PermianSerifTypeface" w:hAnsi="PermianSerifTypeface"/>
          <w:b/>
          <w:bCs/>
          <w:sz w:val="22"/>
          <w:szCs w:val="22"/>
          <w:lang w:val="ro-MD"/>
        </w:rPr>
        <w:t xml:space="preserve">ПРЕКРАЩЕНИЕ </w:t>
      </w:r>
      <w:r w:rsidR="00122B16">
        <w:rPr>
          <w:rFonts w:ascii="PermianSerifTypeface" w:hAnsi="PermianSerifTypeface"/>
          <w:b/>
          <w:bCs/>
          <w:sz w:val="22"/>
          <w:szCs w:val="22"/>
          <w:lang w:val="ru-RU"/>
        </w:rPr>
        <w:t>О</w:t>
      </w:r>
      <w:r w:rsidR="00C51067">
        <w:rPr>
          <w:rFonts w:ascii="PermianSerifTypeface" w:hAnsi="PermianSerifTypeface"/>
          <w:b/>
          <w:bCs/>
          <w:sz w:val="22"/>
          <w:szCs w:val="22"/>
          <w:lang w:val="ru-RU"/>
        </w:rPr>
        <w:t>ТСТУПЛ</w:t>
      </w:r>
      <w:r w:rsidR="00122B16">
        <w:rPr>
          <w:rFonts w:ascii="PermianSerifTypeface" w:hAnsi="PermianSerifTypeface"/>
          <w:b/>
          <w:bCs/>
          <w:sz w:val="22"/>
          <w:szCs w:val="22"/>
          <w:lang w:val="ru-RU"/>
        </w:rPr>
        <w:t xml:space="preserve">ЕНИЙ </w:t>
      </w:r>
      <w:r w:rsidRPr="00773DB3">
        <w:rPr>
          <w:rFonts w:ascii="PermianSerifTypeface" w:hAnsi="PermianSerifTypeface"/>
          <w:b/>
          <w:bCs/>
          <w:sz w:val="22"/>
          <w:szCs w:val="22"/>
          <w:lang w:val="ro-MD"/>
        </w:rPr>
        <w:t>НА ОСНОВЕ АНАЛИЗА РИСКОВ ОПЕРАЦИ</w:t>
      </w:r>
      <w:r w:rsidR="00122B16">
        <w:rPr>
          <w:rFonts w:ascii="PermianSerifTypeface" w:hAnsi="PermianSerifTypeface"/>
          <w:b/>
          <w:bCs/>
          <w:sz w:val="22"/>
          <w:szCs w:val="22"/>
          <w:lang w:val="ru-RU"/>
        </w:rPr>
        <w:t>Й</w:t>
      </w:r>
    </w:p>
    <w:p w14:paraId="6ACEA8BC" w14:textId="2E704E9A" w:rsidR="00BC16C6" w:rsidRPr="00BC16C6" w:rsidRDefault="00C51067" w:rsidP="00C04227">
      <w:pPr>
        <w:pStyle w:val="NormalWeb"/>
        <w:numPr>
          <w:ilvl w:val="0"/>
          <w:numId w:val="1"/>
        </w:numPr>
        <w:tabs>
          <w:tab w:val="left" w:pos="851"/>
        </w:tabs>
        <w:spacing w:after="120"/>
        <w:ind w:left="0" w:firstLine="426"/>
        <w:contextualSpacing/>
        <w:jc w:val="both"/>
        <w:rPr>
          <w:rFonts w:ascii="PermianSerifTypeface" w:hAnsi="PermianSerifTypeface"/>
          <w:color w:val="202124"/>
          <w:sz w:val="22"/>
          <w:szCs w:val="22"/>
          <w:lang w:val="ru-RU"/>
        </w:rPr>
      </w:pPr>
      <w:r w:rsidRPr="00BC16C6">
        <w:rPr>
          <w:rFonts w:ascii="PermianSerifTypeface" w:hAnsi="PermianSerifTypeface"/>
          <w:sz w:val="22"/>
          <w:szCs w:val="22"/>
          <w:lang w:val="ru-RU"/>
        </w:rPr>
        <w:t>Поставщики платежных услуг, которые используют отступление, предусмотренное в п</w:t>
      </w:r>
      <w:r w:rsidR="008B38F1" w:rsidRPr="00BC16C6">
        <w:rPr>
          <w:rFonts w:ascii="PermianSerifTypeface" w:hAnsi="PermianSerifTypeface"/>
          <w:sz w:val="22"/>
          <w:szCs w:val="22"/>
          <w:lang w:val="ru-RU"/>
        </w:rPr>
        <w:t xml:space="preserve">. </w:t>
      </w:r>
      <w:r w:rsidRPr="00BC16C6">
        <w:rPr>
          <w:rFonts w:ascii="PermianSerifTypeface" w:hAnsi="PermianSerifTypeface"/>
          <w:sz w:val="22"/>
          <w:szCs w:val="22"/>
          <w:lang w:val="ru-RU"/>
        </w:rPr>
        <w:t xml:space="preserve">42-44, немедленно информируют Национальный банк Молдовы, </w:t>
      </w:r>
      <w:r w:rsidR="00BC16C6" w:rsidRPr="00BC16C6">
        <w:rPr>
          <w:rFonts w:ascii="PermianSerifTypeface" w:hAnsi="PermianSerifTypeface"/>
          <w:sz w:val="22"/>
          <w:szCs w:val="22"/>
          <w:lang w:val="ru-RU"/>
        </w:rPr>
        <w:t>когда</w:t>
      </w:r>
      <w:r w:rsidRPr="00BC16C6">
        <w:rPr>
          <w:rFonts w:ascii="PermianSerifTypeface" w:hAnsi="PermianSerifTypeface"/>
          <w:sz w:val="22"/>
          <w:szCs w:val="22"/>
          <w:lang w:val="ru-RU"/>
        </w:rPr>
        <w:t xml:space="preserve"> один из </w:t>
      </w:r>
      <w:r w:rsidR="00BC16C6" w:rsidRPr="00BC16C6">
        <w:rPr>
          <w:rFonts w:ascii="PermianSerifTypeface" w:hAnsi="PermianSerifTypeface"/>
          <w:sz w:val="22"/>
          <w:szCs w:val="22"/>
          <w:lang w:val="ru-RU"/>
        </w:rPr>
        <w:t xml:space="preserve">наблюдаемых </w:t>
      </w:r>
      <w:r w:rsidRPr="00BC16C6">
        <w:rPr>
          <w:rFonts w:ascii="PermianSerifTypeface" w:hAnsi="PermianSerifTypeface"/>
          <w:sz w:val="22"/>
          <w:szCs w:val="22"/>
          <w:lang w:val="ru-RU"/>
        </w:rPr>
        <w:t>показателей мошенничества  для любого типа платежной операции, указанной в таблице в приложении № 1, превышает применимый базовый уровень мошенничества, и предостав</w:t>
      </w:r>
      <w:r w:rsidR="008B38F1" w:rsidRPr="00BC16C6">
        <w:rPr>
          <w:rFonts w:ascii="PermianSerifTypeface" w:hAnsi="PermianSerifTypeface"/>
          <w:sz w:val="22"/>
          <w:szCs w:val="22"/>
          <w:lang w:val="ru-RU"/>
        </w:rPr>
        <w:t>ляет</w:t>
      </w:r>
      <w:r w:rsidRPr="00BC16C6">
        <w:rPr>
          <w:rFonts w:ascii="PermianSerifTypeface" w:hAnsi="PermianSerifTypeface"/>
          <w:sz w:val="22"/>
          <w:szCs w:val="22"/>
          <w:lang w:val="ru-RU"/>
        </w:rPr>
        <w:t xml:space="preserve"> Национальному банку Молдовы описание мер, которые он</w:t>
      </w:r>
      <w:r w:rsidR="00BC16C6" w:rsidRPr="00BC16C6">
        <w:rPr>
          <w:rFonts w:ascii="PermianSerifTypeface" w:hAnsi="PermianSerifTypeface"/>
          <w:sz w:val="22"/>
          <w:szCs w:val="22"/>
          <w:lang w:val="ru-RU"/>
        </w:rPr>
        <w:t>и</w:t>
      </w:r>
      <w:r w:rsidRPr="00BC16C6">
        <w:rPr>
          <w:rFonts w:ascii="PermianSerifTypeface" w:hAnsi="PermianSerifTypeface"/>
          <w:sz w:val="22"/>
          <w:szCs w:val="22"/>
          <w:lang w:val="ru-RU"/>
        </w:rPr>
        <w:t xml:space="preserve"> намерен</w:t>
      </w:r>
      <w:r w:rsidR="00BC16C6" w:rsidRPr="00BC16C6">
        <w:rPr>
          <w:rFonts w:ascii="PermianSerifTypeface" w:hAnsi="PermianSerifTypeface"/>
          <w:sz w:val="22"/>
          <w:szCs w:val="22"/>
          <w:lang w:val="ru-RU"/>
        </w:rPr>
        <w:t>ы</w:t>
      </w:r>
      <w:r w:rsidRPr="00BC16C6">
        <w:rPr>
          <w:rFonts w:ascii="PermianSerifTypeface" w:hAnsi="PermianSerifTypeface"/>
          <w:sz w:val="22"/>
          <w:szCs w:val="22"/>
          <w:lang w:val="ru-RU"/>
        </w:rPr>
        <w:t xml:space="preserve"> принять</w:t>
      </w:r>
      <w:r w:rsidR="00BC16C6" w:rsidRPr="00BC16C6">
        <w:rPr>
          <w:rFonts w:ascii="PermianSerifTypeface" w:hAnsi="PermianSerifTypeface"/>
          <w:sz w:val="22"/>
          <w:szCs w:val="22"/>
          <w:lang w:val="ru-RU"/>
        </w:rPr>
        <w:t xml:space="preserve">, </w:t>
      </w:r>
      <w:r w:rsidR="00BC16C6" w:rsidRPr="00BC16C6">
        <w:rPr>
          <w:rStyle w:val="y2iqfc"/>
          <w:rFonts w:ascii="PermianSerifTypeface" w:hAnsi="PermianSerifTypeface"/>
          <w:color w:val="202124"/>
          <w:sz w:val="22"/>
          <w:szCs w:val="22"/>
          <w:lang w:val="ru-RU"/>
        </w:rPr>
        <w:t>чтобы привести наблюдаемый уровень мошенничества в соответствие с применимыми базовыми показателями.</w:t>
      </w:r>
    </w:p>
    <w:p w14:paraId="20FAC346" w14:textId="4A1B3970" w:rsidR="00CB4763" w:rsidRPr="00D614E3" w:rsidRDefault="00CB4763"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614E3">
        <w:rPr>
          <w:rFonts w:ascii="PermianSerifTypeface" w:hAnsi="PermianSerifTypeface"/>
          <w:sz w:val="22"/>
          <w:szCs w:val="22"/>
          <w:lang w:val="ru-RU"/>
        </w:rPr>
        <w:t xml:space="preserve">Поставщики платежных услуг немедленно прекращают использовать отступление, предусмотренное п. 42-44, для любого типа платежной операции, указанной в таблице приложения № 1 и находящейся в определенном диапазоне порога освобождения, </w:t>
      </w:r>
      <w:r w:rsidR="00D614E3" w:rsidRPr="00D614E3">
        <w:rPr>
          <w:rFonts w:ascii="PermianSerifTypeface" w:hAnsi="PermianSerifTypeface"/>
          <w:sz w:val="22"/>
          <w:szCs w:val="22"/>
          <w:lang w:val="ru-RU"/>
        </w:rPr>
        <w:t>когда наблюдаемый ими</w:t>
      </w:r>
      <w:r w:rsidRPr="00D614E3">
        <w:rPr>
          <w:rFonts w:ascii="PermianSerifTypeface" w:hAnsi="PermianSerifTypeface"/>
          <w:sz w:val="22"/>
          <w:szCs w:val="22"/>
          <w:lang w:val="ru-RU"/>
        </w:rPr>
        <w:t xml:space="preserve"> уровень мошенничества превышает в течение двух кварталов подряд базовую ставку мошенничества, применимую к соответствующему платежному инструменту или типу платежной операции в соответствующем диапазоне порога отступления.</w:t>
      </w:r>
    </w:p>
    <w:p w14:paraId="5637983E" w14:textId="120C03E9" w:rsidR="00D614E3" w:rsidRPr="00D614E3" w:rsidRDefault="00D614E3" w:rsidP="008058BA">
      <w:pPr>
        <w:pStyle w:val="NormalWeb"/>
        <w:tabs>
          <w:tab w:val="left" w:pos="851"/>
        </w:tabs>
        <w:spacing w:after="120"/>
        <w:contextualSpacing/>
        <w:jc w:val="both"/>
        <w:rPr>
          <w:rFonts w:ascii="PermianSerifTypeface" w:hAnsi="PermianSerifTypeface"/>
          <w:sz w:val="22"/>
          <w:szCs w:val="22"/>
          <w:lang w:val="ru-RU"/>
        </w:rPr>
      </w:pPr>
      <w:r w:rsidRPr="00D614E3">
        <w:rPr>
          <w:rFonts w:ascii="PermianSerifTypeface" w:hAnsi="PermianSerifTypeface"/>
          <w:sz w:val="22"/>
          <w:szCs w:val="22"/>
          <w:lang w:val="ru-RU"/>
        </w:rPr>
        <w:t>После прекращения использования отступления, предусмотренного в п</w:t>
      </w:r>
      <w:r>
        <w:rPr>
          <w:rFonts w:ascii="PermianSerifTypeface" w:hAnsi="PermianSerifTypeface"/>
          <w:sz w:val="22"/>
          <w:szCs w:val="22"/>
          <w:lang w:val="ru-RU"/>
        </w:rPr>
        <w:t>.</w:t>
      </w:r>
      <w:r w:rsidRPr="00D614E3">
        <w:rPr>
          <w:rFonts w:ascii="PermianSerifTypeface" w:hAnsi="PermianSerifTypeface"/>
          <w:sz w:val="22"/>
          <w:szCs w:val="22"/>
          <w:lang w:val="ru-RU"/>
        </w:rPr>
        <w:t xml:space="preserve"> 42–44, поставщики платежных услуг больше не должны использовать это отступление до тех пор, пока уровень мошенничества, рассчитанный за квартал, не станет равным или меньшим, чем базовые уровни мошенничества, применимые для этого типа платежн</w:t>
      </w:r>
      <w:r>
        <w:rPr>
          <w:rFonts w:ascii="PermianSerifTypeface" w:hAnsi="PermianSerifTypeface"/>
          <w:sz w:val="22"/>
          <w:szCs w:val="22"/>
          <w:lang w:val="ru-RU"/>
        </w:rPr>
        <w:t>ой</w:t>
      </w:r>
      <w:r w:rsidRPr="00D614E3">
        <w:rPr>
          <w:rFonts w:ascii="PermianSerifTypeface" w:hAnsi="PermianSerifTypeface"/>
          <w:sz w:val="22"/>
          <w:szCs w:val="22"/>
          <w:lang w:val="ru-RU"/>
        </w:rPr>
        <w:t xml:space="preserve"> операци</w:t>
      </w:r>
      <w:r>
        <w:rPr>
          <w:rFonts w:ascii="PermianSerifTypeface" w:hAnsi="PermianSerifTypeface"/>
          <w:sz w:val="22"/>
          <w:szCs w:val="22"/>
          <w:lang w:val="ru-RU"/>
        </w:rPr>
        <w:t>и</w:t>
      </w:r>
      <w:r w:rsidRPr="00D614E3">
        <w:rPr>
          <w:rFonts w:ascii="PermianSerifTypeface" w:hAnsi="PermianSerifTypeface"/>
          <w:sz w:val="22"/>
          <w:szCs w:val="22"/>
          <w:lang w:val="ru-RU"/>
        </w:rPr>
        <w:t xml:space="preserve"> в соответствующем диапазоне порога отступления.</w:t>
      </w:r>
    </w:p>
    <w:p w14:paraId="47927642" w14:textId="13800CDE" w:rsidR="00B612C2" w:rsidRPr="004B58FC" w:rsidRDefault="00B612C2"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4B58FC">
        <w:rPr>
          <w:rFonts w:ascii="PermianSerifTypeface" w:hAnsi="PermianSerifTypeface"/>
          <w:sz w:val="22"/>
          <w:szCs w:val="22"/>
          <w:lang w:val="ru-RU"/>
        </w:rPr>
        <w:t xml:space="preserve">Если намереваются снова использовать отступление, предусмотренное в п. 42-44, поставщики платежных услуг информируют Национальный банк Молдовы и перед повторным использованием отступления предоставляют доказательства </w:t>
      </w:r>
      <w:r w:rsidR="004B58FC" w:rsidRPr="004B58FC">
        <w:rPr>
          <w:rFonts w:ascii="PermianSerifTypeface" w:hAnsi="PermianSerifTypeface"/>
          <w:sz w:val="22"/>
          <w:szCs w:val="22"/>
          <w:lang w:val="ru-RU"/>
        </w:rPr>
        <w:t>того, что отслеживаемый ими уровень мошенничества вернулся в соответствие с эталонным уровнем мошенничества, применимым для этого порогового интервала отступления</w:t>
      </w:r>
      <w:r w:rsidRPr="004B58FC">
        <w:rPr>
          <w:rFonts w:ascii="PermianSerifTypeface" w:hAnsi="PermianSerifTypeface"/>
          <w:sz w:val="22"/>
          <w:szCs w:val="22"/>
          <w:lang w:val="ru-RU"/>
        </w:rPr>
        <w:t>.</w:t>
      </w:r>
    </w:p>
    <w:p w14:paraId="03589BAA" w14:textId="77777777" w:rsidR="00E9280C" w:rsidRPr="00B612C2" w:rsidRDefault="00E9280C" w:rsidP="00D84B8F">
      <w:pPr>
        <w:pStyle w:val="NormalWeb"/>
        <w:tabs>
          <w:tab w:val="left" w:pos="851"/>
        </w:tabs>
        <w:spacing w:after="120"/>
        <w:contextualSpacing/>
        <w:jc w:val="both"/>
        <w:rPr>
          <w:rFonts w:ascii="PermianSerifTypeface" w:hAnsi="PermianSerifTypeface"/>
          <w:sz w:val="22"/>
          <w:szCs w:val="22"/>
          <w:lang w:val="ru-RU"/>
        </w:rPr>
      </w:pPr>
    </w:p>
    <w:p w14:paraId="7E3442CC" w14:textId="31373D8D" w:rsidR="00E9280C" w:rsidRPr="00EA127D" w:rsidRDefault="004418B8" w:rsidP="00E9280C">
      <w:pPr>
        <w:pStyle w:val="NormalWeb"/>
        <w:tabs>
          <w:tab w:val="left" w:pos="851"/>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Pr="00EA127D">
        <w:rPr>
          <w:rFonts w:ascii="PermianSerifTypeface" w:hAnsi="PermianSerifTypeface"/>
          <w:b/>
          <w:bCs/>
          <w:sz w:val="22"/>
          <w:szCs w:val="22"/>
          <w:lang w:val="ro-MD"/>
        </w:rPr>
        <w:t xml:space="preserve"> 13</w:t>
      </w:r>
    </w:p>
    <w:p w14:paraId="703A80C4" w14:textId="08B5EE31" w:rsidR="004418B8" w:rsidRDefault="004418B8" w:rsidP="00E9280C">
      <w:pPr>
        <w:pStyle w:val="NormalWeb"/>
        <w:tabs>
          <w:tab w:val="left" w:pos="851"/>
        </w:tabs>
        <w:spacing w:after="120"/>
        <w:contextualSpacing/>
        <w:jc w:val="center"/>
        <w:rPr>
          <w:rFonts w:ascii="PermianSerifTypeface" w:hAnsi="PermianSerifTypeface"/>
          <w:b/>
          <w:bCs/>
          <w:sz w:val="22"/>
          <w:szCs w:val="22"/>
          <w:lang w:val="ro-MD"/>
        </w:rPr>
      </w:pPr>
      <w:r w:rsidRPr="004418B8">
        <w:rPr>
          <w:rFonts w:ascii="PermianSerifTypeface" w:hAnsi="PermianSerifTypeface"/>
          <w:b/>
          <w:bCs/>
          <w:sz w:val="22"/>
          <w:szCs w:val="22"/>
          <w:lang w:val="ro-MD"/>
        </w:rPr>
        <w:t>МОНИТОРИНГ</w:t>
      </w:r>
    </w:p>
    <w:p w14:paraId="4114388A" w14:textId="5D2B1132" w:rsidR="004418B8" w:rsidRPr="00C947C1" w:rsidRDefault="004418B8"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C947C1">
        <w:rPr>
          <w:rFonts w:ascii="PermianSerifTypeface" w:hAnsi="PermianSerifTypeface"/>
          <w:sz w:val="22"/>
          <w:szCs w:val="22"/>
          <w:lang w:val="ru-RU"/>
        </w:rPr>
        <w:t>Чтобы использовать отступления от применения строгой аутентификации клиентов, поставщики платежных услуг должны регистрировать и контролировать данные инфраструктуры для каждого типа платежных операций с разделением как на удаленные, так и на те, которые не осуществляются удаленно, по крайней мере раз в квартал</w:t>
      </w:r>
      <w:r w:rsidR="00C947C1">
        <w:rPr>
          <w:rFonts w:ascii="PermianSerifTypeface" w:hAnsi="PermianSerifTypeface"/>
          <w:sz w:val="22"/>
          <w:szCs w:val="22"/>
          <w:lang w:val="ru-RU"/>
        </w:rPr>
        <w:t>:</w:t>
      </w:r>
    </w:p>
    <w:p w14:paraId="76C98E0E" w14:textId="5E0B338D" w:rsidR="00C947C1" w:rsidRPr="00C947C1" w:rsidRDefault="00C947C1" w:rsidP="007C2B22">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u-RU"/>
        </w:rPr>
      </w:pPr>
      <w:r w:rsidRPr="00C947C1">
        <w:rPr>
          <w:rFonts w:ascii="PermianSerifTypeface" w:hAnsi="PermianSerifTypeface"/>
          <w:sz w:val="22"/>
          <w:szCs w:val="22"/>
          <w:lang w:val="ru-RU"/>
        </w:rPr>
        <w:t>общая стоимость несанкционированных платежных операций, в том числе мошеннических в соответствии с частью (2) ст. 52 Закона № 114/2012, общая стоимость всех платежных операций и связанный с этим уровень мошенничества, включая разбивку платежных операций, инициированных строгой аутентификацией клиентов, и операций, выполняемых в рамках каждого отступления;</w:t>
      </w:r>
    </w:p>
    <w:p w14:paraId="3DD3CEB6" w14:textId="74FE3BFA" w:rsidR="00B902A0" w:rsidRPr="00B902A0" w:rsidRDefault="00B902A0" w:rsidP="007C2B22">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u-RU"/>
        </w:rPr>
      </w:pPr>
      <w:r w:rsidRPr="00B902A0">
        <w:rPr>
          <w:rFonts w:ascii="PermianSerifTypeface" w:hAnsi="PermianSerifTypeface"/>
          <w:sz w:val="22"/>
          <w:szCs w:val="22"/>
          <w:lang w:val="ru-RU"/>
        </w:rPr>
        <w:lastRenderedPageBreak/>
        <w:t>средняя стоимость операции, включая разделение платежных операций, инициируемых строгой аутентификацией клиентов, и операций, выполняемых в рамках каждого отступления</w:t>
      </w:r>
      <w:r>
        <w:rPr>
          <w:rFonts w:ascii="PermianSerifTypeface" w:hAnsi="PermianSerifTypeface"/>
          <w:sz w:val="22"/>
          <w:szCs w:val="22"/>
          <w:lang w:val="ru-RU"/>
        </w:rPr>
        <w:t>;</w:t>
      </w:r>
    </w:p>
    <w:p w14:paraId="511BFCAD" w14:textId="6A919E6B" w:rsidR="00B902A0" w:rsidRPr="00B902A0" w:rsidRDefault="00B902A0" w:rsidP="007C2B22">
      <w:pPr>
        <w:pStyle w:val="NormalWeb"/>
        <w:numPr>
          <w:ilvl w:val="0"/>
          <w:numId w:val="15"/>
        </w:numPr>
        <w:tabs>
          <w:tab w:val="left" w:pos="709"/>
        </w:tabs>
        <w:spacing w:after="120"/>
        <w:ind w:left="0" w:firstLine="426"/>
        <w:contextualSpacing/>
        <w:jc w:val="both"/>
        <w:rPr>
          <w:rFonts w:ascii="PermianSerifTypeface" w:hAnsi="PermianSerifTypeface"/>
          <w:sz w:val="22"/>
          <w:szCs w:val="22"/>
          <w:lang w:val="ru-RU"/>
        </w:rPr>
      </w:pPr>
      <w:r w:rsidRPr="00B902A0">
        <w:rPr>
          <w:rFonts w:ascii="PermianSerifTypeface" w:hAnsi="PermianSerifTypeface"/>
          <w:sz w:val="22"/>
          <w:szCs w:val="22"/>
          <w:lang w:val="ru-RU"/>
        </w:rPr>
        <w:t>количество платежных операций, к которым применялось каждое из отступлений, и их доля по отношению к общему количеству платежных операций.</w:t>
      </w:r>
    </w:p>
    <w:p w14:paraId="6ABCBD4C" w14:textId="484F0905" w:rsidR="00B902A0" w:rsidRPr="00B902A0" w:rsidRDefault="00B902A0"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B902A0">
        <w:rPr>
          <w:rFonts w:ascii="PermianSerifTypeface" w:hAnsi="PermianSerifTypeface"/>
          <w:sz w:val="22"/>
          <w:szCs w:val="22"/>
          <w:lang w:val="ru-RU"/>
        </w:rPr>
        <w:t>Поставщики платежных услуг представляют результаты мониторинга, проведенного в соответствии с п. 51, Национальному банку Молдовы по его запросу.</w:t>
      </w:r>
    </w:p>
    <w:p w14:paraId="3744038C" w14:textId="77777777" w:rsidR="0047256F" w:rsidRPr="00EA127D" w:rsidRDefault="0047256F" w:rsidP="0047256F">
      <w:pPr>
        <w:pStyle w:val="NormalWeb"/>
        <w:tabs>
          <w:tab w:val="left" w:pos="851"/>
        </w:tabs>
        <w:spacing w:after="120"/>
        <w:ind w:left="426"/>
        <w:contextualSpacing/>
        <w:jc w:val="both"/>
        <w:rPr>
          <w:rFonts w:ascii="PermianSerifTypeface" w:hAnsi="PermianSerifTypeface"/>
          <w:sz w:val="22"/>
          <w:szCs w:val="22"/>
          <w:lang w:val="ro-MD"/>
        </w:rPr>
      </w:pPr>
    </w:p>
    <w:p w14:paraId="4748D5F8" w14:textId="20D13BAC" w:rsidR="0047256F" w:rsidRPr="00EA127D" w:rsidRDefault="00B902A0" w:rsidP="0047256F">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ГЛАВА</w:t>
      </w:r>
      <w:r w:rsidR="0047256F" w:rsidRPr="00EA127D">
        <w:rPr>
          <w:rFonts w:ascii="PermianSerifTypeface" w:hAnsi="PermianSerifTypeface"/>
          <w:b/>
          <w:bCs/>
          <w:sz w:val="22"/>
          <w:szCs w:val="22"/>
          <w:lang w:val="ro-MD"/>
        </w:rPr>
        <w:t xml:space="preserve"> IV</w:t>
      </w:r>
    </w:p>
    <w:p w14:paraId="7B4E4A43" w14:textId="3A061B69" w:rsidR="00B902A0" w:rsidRDefault="00B902A0" w:rsidP="0047256F">
      <w:pPr>
        <w:pStyle w:val="NormalWeb"/>
        <w:tabs>
          <w:tab w:val="left" w:pos="851"/>
        </w:tabs>
        <w:spacing w:after="120"/>
        <w:ind w:left="426"/>
        <w:contextualSpacing/>
        <w:jc w:val="center"/>
        <w:rPr>
          <w:rFonts w:ascii="PermianSerifTypeface" w:hAnsi="PermianSerifTypeface"/>
          <w:b/>
          <w:bCs/>
          <w:sz w:val="22"/>
          <w:szCs w:val="22"/>
          <w:lang w:val="ro-MD"/>
        </w:rPr>
      </w:pPr>
      <w:r w:rsidRPr="00B902A0">
        <w:rPr>
          <w:rFonts w:ascii="PermianSerifTypeface" w:hAnsi="PermianSerifTypeface"/>
          <w:b/>
          <w:bCs/>
          <w:sz w:val="22"/>
          <w:szCs w:val="22"/>
          <w:lang w:val="ro-MD"/>
        </w:rPr>
        <w:t xml:space="preserve">КОНФИДЕНЦИАЛЬНОСТЬ И ЦЕЛОСТНОСТЬ </w:t>
      </w:r>
      <w:r>
        <w:rPr>
          <w:rFonts w:ascii="PermianSerifTypeface" w:hAnsi="PermianSerifTypeface"/>
          <w:b/>
          <w:bCs/>
          <w:sz w:val="22"/>
          <w:szCs w:val="22"/>
          <w:lang w:val="ru-RU"/>
        </w:rPr>
        <w:t>ПЕРСОНАЛИЗИРОВАННЫХ</w:t>
      </w:r>
      <w:r w:rsidRPr="00B902A0">
        <w:rPr>
          <w:rFonts w:ascii="PermianSerifTypeface" w:hAnsi="PermianSerifTypeface"/>
          <w:b/>
          <w:bCs/>
          <w:sz w:val="22"/>
          <w:szCs w:val="22"/>
          <w:lang w:val="ro-MD"/>
        </w:rPr>
        <w:t xml:space="preserve"> ЭЛЕМЕНТОВ БЕЗОПАСНОСТИ ПОЛЬЗОВАТЕЛЕЙ ПЛАТЕЖНЫХ УСЛУГ</w:t>
      </w:r>
    </w:p>
    <w:p w14:paraId="11E1CF21" w14:textId="77777777" w:rsidR="0047256F" w:rsidRPr="00EA127D" w:rsidRDefault="0047256F" w:rsidP="0047256F">
      <w:pPr>
        <w:pStyle w:val="NormalWeb"/>
        <w:tabs>
          <w:tab w:val="left" w:pos="851"/>
        </w:tabs>
        <w:spacing w:after="120"/>
        <w:ind w:left="426"/>
        <w:contextualSpacing/>
        <w:jc w:val="center"/>
        <w:rPr>
          <w:rFonts w:ascii="PermianSerifTypeface" w:hAnsi="PermianSerifTypeface"/>
          <w:sz w:val="22"/>
          <w:szCs w:val="22"/>
          <w:lang w:val="ro-MD"/>
        </w:rPr>
      </w:pPr>
    </w:p>
    <w:p w14:paraId="523AD080" w14:textId="069C5499" w:rsidR="00251CF4" w:rsidRPr="001663A7" w:rsidRDefault="00251CF4"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1663A7">
        <w:rPr>
          <w:rFonts w:ascii="PermianSerifTypeface" w:hAnsi="PermianSerifTypeface"/>
          <w:sz w:val="22"/>
          <w:szCs w:val="22"/>
          <w:lang w:val="ru-RU"/>
        </w:rPr>
        <w:t>Поставщики платежных услуг обеспечивают конфиденциальность и целостность персонализированных элементов безопасности пользователей платежных услуг, включая коды аутентификации, на всех этапах аутентификации путем реализации как минимум следующих требований:</w:t>
      </w:r>
    </w:p>
    <w:p w14:paraId="46977CD1" w14:textId="65B25AE3" w:rsidR="0081116B" w:rsidRPr="00AF0441" w:rsidRDefault="0081116B" w:rsidP="007C2B22">
      <w:pPr>
        <w:pStyle w:val="NormalWeb"/>
        <w:numPr>
          <w:ilvl w:val="0"/>
          <w:numId w:val="16"/>
        </w:numPr>
        <w:tabs>
          <w:tab w:val="left" w:pos="709"/>
        </w:tabs>
        <w:spacing w:after="120"/>
        <w:ind w:left="0" w:firstLine="426"/>
        <w:contextualSpacing/>
        <w:jc w:val="both"/>
        <w:rPr>
          <w:rFonts w:ascii="PermianSerifTypeface" w:hAnsi="PermianSerifTypeface"/>
          <w:sz w:val="22"/>
          <w:szCs w:val="22"/>
          <w:lang w:val="ru-RU"/>
        </w:rPr>
      </w:pPr>
      <w:r w:rsidRPr="00AF0441">
        <w:rPr>
          <w:rFonts w:ascii="PermianSerifTypeface" w:hAnsi="PermianSerifTypeface"/>
          <w:sz w:val="22"/>
          <w:szCs w:val="22"/>
          <w:lang w:val="ru-RU"/>
        </w:rPr>
        <w:t>персонализированные элементы безопасности маскируются при в</w:t>
      </w:r>
      <w:r w:rsidR="00AF0441" w:rsidRPr="00AF0441">
        <w:rPr>
          <w:rFonts w:ascii="PermianSerifTypeface" w:hAnsi="PermianSerifTypeface"/>
          <w:sz w:val="22"/>
          <w:szCs w:val="22"/>
          <w:lang w:val="ru-RU"/>
        </w:rPr>
        <w:t>воде</w:t>
      </w:r>
      <w:r w:rsidRPr="00AF0441">
        <w:rPr>
          <w:rFonts w:ascii="PermianSerifTypeface" w:hAnsi="PermianSerifTypeface"/>
          <w:sz w:val="22"/>
          <w:szCs w:val="22"/>
          <w:lang w:val="ru-RU"/>
        </w:rPr>
        <w:t xml:space="preserve"> </w:t>
      </w:r>
      <w:r w:rsidR="00AF0441" w:rsidRPr="00AF0441">
        <w:rPr>
          <w:rFonts w:ascii="PermianSerifTypeface" w:hAnsi="PermianSerifTypeface"/>
          <w:sz w:val="22"/>
          <w:szCs w:val="22"/>
          <w:lang w:val="ru-RU"/>
        </w:rPr>
        <w:t>пользователем платежных услуг</w:t>
      </w:r>
      <w:r w:rsidRPr="00AF0441">
        <w:rPr>
          <w:rFonts w:ascii="PermianSerifTypeface" w:hAnsi="PermianSerifTypeface"/>
          <w:sz w:val="22"/>
          <w:szCs w:val="22"/>
          <w:lang w:val="ru-RU"/>
        </w:rPr>
        <w:t xml:space="preserve"> </w:t>
      </w:r>
      <w:r w:rsidR="00AF0441" w:rsidRPr="00AF0441">
        <w:rPr>
          <w:rFonts w:ascii="PermianSerifTypeface" w:hAnsi="PermianSerifTypeface"/>
          <w:sz w:val="22"/>
          <w:szCs w:val="22"/>
          <w:lang w:val="ru-RU"/>
        </w:rPr>
        <w:t>во время</w:t>
      </w:r>
      <w:r w:rsidRPr="00AF0441">
        <w:rPr>
          <w:rFonts w:ascii="PermianSerifTypeface" w:hAnsi="PermianSerifTypeface"/>
          <w:sz w:val="22"/>
          <w:szCs w:val="22"/>
          <w:lang w:val="ru-RU"/>
        </w:rPr>
        <w:t xml:space="preserve"> аутентификации;</w:t>
      </w:r>
    </w:p>
    <w:p w14:paraId="74010ACE" w14:textId="6C57B8EF" w:rsidR="00AF0441" w:rsidRPr="00AF0441" w:rsidRDefault="00AF0441" w:rsidP="007C2B22">
      <w:pPr>
        <w:pStyle w:val="NormalWeb"/>
        <w:numPr>
          <w:ilvl w:val="0"/>
          <w:numId w:val="16"/>
        </w:numPr>
        <w:tabs>
          <w:tab w:val="left" w:pos="709"/>
        </w:tabs>
        <w:spacing w:after="120"/>
        <w:ind w:left="0" w:firstLine="426"/>
        <w:contextualSpacing/>
        <w:jc w:val="both"/>
        <w:rPr>
          <w:rFonts w:ascii="PermianSerifTypeface" w:hAnsi="PermianSerifTypeface"/>
          <w:sz w:val="22"/>
          <w:szCs w:val="22"/>
          <w:lang w:val="ru-RU"/>
        </w:rPr>
      </w:pPr>
      <w:r w:rsidRPr="00AF0441">
        <w:rPr>
          <w:rFonts w:ascii="PermianSerifTypeface" w:hAnsi="PermianSerifTypeface"/>
          <w:sz w:val="22"/>
          <w:szCs w:val="22"/>
          <w:lang w:val="ru-RU"/>
        </w:rPr>
        <w:t>специальные элементы защиты в формате данных и криптографические материалы, связанных с шифрованием персонализированных элементов защиты, не хранятся в виде обычного текста;</w:t>
      </w:r>
    </w:p>
    <w:p w14:paraId="4066C306" w14:textId="48A67881" w:rsidR="00B63A2F" w:rsidRPr="00B63A2F" w:rsidRDefault="00B63A2F" w:rsidP="007C2B22">
      <w:pPr>
        <w:pStyle w:val="NormalWeb"/>
        <w:numPr>
          <w:ilvl w:val="0"/>
          <w:numId w:val="16"/>
        </w:numPr>
        <w:tabs>
          <w:tab w:val="left" w:pos="426"/>
        </w:tabs>
        <w:spacing w:after="120"/>
        <w:ind w:left="0" w:firstLine="348"/>
        <w:contextualSpacing/>
        <w:jc w:val="both"/>
        <w:rPr>
          <w:rFonts w:ascii="PermianSerifTypeface" w:hAnsi="PermianSerifTypeface"/>
          <w:sz w:val="22"/>
          <w:szCs w:val="22"/>
          <w:lang w:val="ru-RU"/>
        </w:rPr>
      </w:pPr>
      <w:r w:rsidRPr="00B63A2F">
        <w:rPr>
          <w:rFonts w:ascii="PermianSerifTypeface" w:hAnsi="PermianSerifTypeface"/>
          <w:sz w:val="22"/>
          <w:szCs w:val="22"/>
          <w:lang w:val="ru-RU"/>
        </w:rPr>
        <w:t>секретные криптографические материалы защищены от несанкционированного раскрытия;</w:t>
      </w:r>
    </w:p>
    <w:p w14:paraId="45F9B454" w14:textId="164D6798" w:rsidR="0062467C" w:rsidRPr="00BA630F" w:rsidRDefault="0062467C" w:rsidP="007C2B22">
      <w:pPr>
        <w:pStyle w:val="NormalWeb"/>
        <w:numPr>
          <w:ilvl w:val="0"/>
          <w:numId w:val="16"/>
        </w:numPr>
        <w:tabs>
          <w:tab w:val="left" w:pos="426"/>
        </w:tabs>
        <w:spacing w:after="120"/>
        <w:ind w:left="0" w:firstLine="348"/>
        <w:contextualSpacing/>
        <w:jc w:val="both"/>
        <w:rPr>
          <w:rFonts w:ascii="PermianSerifTypeface" w:hAnsi="PermianSerifTypeface"/>
          <w:sz w:val="22"/>
          <w:szCs w:val="22"/>
          <w:lang w:val="ru-RU"/>
        </w:rPr>
      </w:pPr>
      <w:r w:rsidRPr="00BA630F">
        <w:rPr>
          <w:rFonts w:ascii="PermianSerifTypeface" w:hAnsi="PermianSerifTypeface"/>
          <w:sz w:val="22"/>
          <w:szCs w:val="22"/>
          <w:lang w:val="ru-RU"/>
        </w:rPr>
        <w:t>персонализированные элементы безопасности создаются в безопасной среде. Они реализуют меры по снижению рисков несанкционированного использования персонализированных элементов безопасности, устройств или ИТ-приложений, используемых для аутентификации;</w:t>
      </w:r>
    </w:p>
    <w:p w14:paraId="340341C9" w14:textId="7EA57B08" w:rsidR="00F11004" w:rsidRPr="00F11004" w:rsidRDefault="00F11004" w:rsidP="007C2B22">
      <w:pPr>
        <w:pStyle w:val="NormalWeb"/>
        <w:numPr>
          <w:ilvl w:val="0"/>
          <w:numId w:val="16"/>
        </w:numPr>
        <w:tabs>
          <w:tab w:val="left" w:pos="426"/>
          <w:tab w:val="left" w:pos="851"/>
        </w:tabs>
        <w:spacing w:after="120"/>
        <w:ind w:left="0" w:firstLine="348"/>
        <w:contextualSpacing/>
        <w:jc w:val="both"/>
        <w:rPr>
          <w:rFonts w:ascii="PermianSerifTypeface" w:hAnsi="PermianSerifTypeface"/>
          <w:sz w:val="22"/>
          <w:szCs w:val="22"/>
          <w:lang w:val="ru-RU"/>
        </w:rPr>
      </w:pPr>
      <w:r w:rsidRPr="00F11004">
        <w:rPr>
          <w:rFonts w:ascii="PermianSerifTypeface" w:hAnsi="PermianSerifTypeface"/>
          <w:sz w:val="22"/>
          <w:szCs w:val="22"/>
          <w:lang w:val="ru-RU"/>
        </w:rPr>
        <w:t>обработка и передача персонализированных элементов безопасности и кодов аутентификации, сгенерированных в соответствии с главой II, происходят в безопасных средах, в соответствии с профессиональными стандартами в области и которые широко признаны;</w:t>
      </w:r>
    </w:p>
    <w:p w14:paraId="2954CF85" w14:textId="2D573A18" w:rsidR="008065FF" w:rsidRPr="008065FF" w:rsidRDefault="008065FF" w:rsidP="007C2B22">
      <w:pPr>
        <w:pStyle w:val="NormalWeb"/>
        <w:numPr>
          <w:ilvl w:val="0"/>
          <w:numId w:val="16"/>
        </w:numPr>
        <w:tabs>
          <w:tab w:val="left" w:pos="426"/>
          <w:tab w:val="left" w:pos="851"/>
        </w:tabs>
        <w:spacing w:after="120"/>
        <w:ind w:left="0" w:firstLine="348"/>
        <w:contextualSpacing/>
        <w:jc w:val="both"/>
        <w:rPr>
          <w:rFonts w:ascii="PermianSerifTypeface" w:hAnsi="PermianSerifTypeface"/>
          <w:sz w:val="22"/>
          <w:szCs w:val="22"/>
          <w:lang w:val="ru-RU"/>
        </w:rPr>
      </w:pPr>
      <w:r w:rsidRPr="008065FF">
        <w:rPr>
          <w:rFonts w:ascii="PermianSerifTypeface" w:hAnsi="PermianSerifTypeface"/>
          <w:sz w:val="22"/>
          <w:szCs w:val="22"/>
          <w:lang w:val="ru-RU"/>
        </w:rPr>
        <w:t>передача персонализированных элементов защиты и устройств аутентификации и программного обеспечения пользователю платежных услуг осуществляется в безопасных условиях, направленных на борьбу с рисками, связанными с их несанкционированным использованием после их утраты, кражи или копирования. В этом отношении поставщики платежных услуг должны реализовать, как минимальное требование, каждую из следующих мер:</w:t>
      </w:r>
    </w:p>
    <w:p w14:paraId="20867271" w14:textId="1CA627C0" w:rsidR="00BE2456" w:rsidRPr="00BE2456" w:rsidRDefault="00BE2456" w:rsidP="007C2B22">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u-RU"/>
        </w:rPr>
      </w:pPr>
      <w:r w:rsidRPr="00BE2456">
        <w:rPr>
          <w:rFonts w:ascii="PermianSerifTypeface" w:hAnsi="PermianSerifTypeface"/>
          <w:sz w:val="22"/>
          <w:szCs w:val="22"/>
          <w:lang w:val="ru-RU"/>
        </w:rPr>
        <w:t>эффективные и безопасные механизмы передачи, которые гарантируют, что персонализированные элементы безопасности, устройства и программное обеспечение аутентификации передаются законному пользователю платежных услуг;</w:t>
      </w:r>
    </w:p>
    <w:p w14:paraId="62EDA118" w14:textId="067B043B" w:rsidR="003D0C84" w:rsidRPr="007A3227" w:rsidRDefault="003D0C84" w:rsidP="007C2B22">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u-RU"/>
        </w:rPr>
      </w:pPr>
      <w:r w:rsidRPr="007A3227">
        <w:rPr>
          <w:rFonts w:ascii="PermianSerifTypeface" w:hAnsi="PermianSerifTypeface"/>
          <w:sz w:val="22"/>
          <w:szCs w:val="22"/>
          <w:lang w:val="ru-RU"/>
        </w:rPr>
        <w:t xml:space="preserve">механизмы, позволяющие поставщику платежных услуг проверять подлинность программного обеспечения аутентификации, передаваемого пользователю платежных услуг через </w:t>
      </w:r>
      <w:r w:rsidR="007A3227" w:rsidRPr="007A3227">
        <w:rPr>
          <w:rFonts w:ascii="PermianSerifTypeface" w:hAnsi="PermianSerifTypeface"/>
          <w:sz w:val="22"/>
          <w:szCs w:val="22"/>
          <w:lang w:val="ru-RU"/>
        </w:rPr>
        <w:t>и</w:t>
      </w:r>
      <w:r w:rsidRPr="007A3227">
        <w:rPr>
          <w:rFonts w:ascii="PermianSerifTypeface" w:hAnsi="PermianSerifTypeface"/>
          <w:sz w:val="22"/>
          <w:szCs w:val="22"/>
          <w:lang w:val="ru-RU"/>
        </w:rPr>
        <w:t>нтернет;</w:t>
      </w:r>
    </w:p>
    <w:p w14:paraId="4D20CA05" w14:textId="29AAAAEC" w:rsidR="00DC7BA9" w:rsidRPr="00F32F05" w:rsidRDefault="00DC7BA9" w:rsidP="007C2B22">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u-RU"/>
        </w:rPr>
      </w:pPr>
      <w:r w:rsidRPr="00F32F05">
        <w:rPr>
          <w:rFonts w:ascii="PermianSerifTypeface" w:hAnsi="PermianSerifTypeface"/>
          <w:sz w:val="22"/>
          <w:szCs w:val="22"/>
          <w:lang w:val="ru-RU"/>
        </w:rPr>
        <w:t>меры, гарантирующие, что если передача персонализированных элементов безопасности осуществляется за пределами помещений поставщика платежных услуг или по удаленному каналу:</w:t>
      </w:r>
    </w:p>
    <w:p w14:paraId="40ADC54F" w14:textId="5B33149F" w:rsidR="00C15964" w:rsidRPr="00C15964" w:rsidRDefault="00C15964" w:rsidP="007C2B22">
      <w:pPr>
        <w:pStyle w:val="NormalWeb"/>
        <w:numPr>
          <w:ilvl w:val="0"/>
          <w:numId w:val="45"/>
        </w:numPr>
        <w:tabs>
          <w:tab w:val="left" w:pos="284"/>
        </w:tabs>
        <w:spacing w:after="120"/>
        <w:ind w:left="0" w:firstLine="426"/>
        <w:contextualSpacing/>
        <w:jc w:val="both"/>
        <w:rPr>
          <w:rFonts w:ascii="PermianSerifTypeface" w:hAnsi="PermianSerifTypeface"/>
          <w:sz w:val="22"/>
          <w:szCs w:val="22"/>
          <w:lang w:val="ru-RU"/>
        </w:rPr>
      </w:pPr>
      <w:r w:rsidRPr="00C15964">
        <w:rPr>
          <w:rFonts w:ascii="PermianSerifTypeface" w:hAnsi="PermianSerifTypeface"/>
          <w:sz w:val="22"/>
          <w:szCs w:val="22"/>
          <w:lang w:val="ru-RU"/>
        </w:rPr>
        <w:t>ни одна несанкционированная сторона не может получить более одного компонента персонализированных элементов безопасности, устройств или программного обеспечения аутентификации, когда они передаются по одному и тому же каналу;</w:t>
      </w:r>
    </w:p>
    <w:p w14:paraId="73B66F97" w14:textId="1141BD5D" w:rsidR="001B7742" w:rsidRPr="001B7742" w:rsidRDefault="001B7742" w:rsidP="007C2B22">
      <w:pPr>
        <w:pStyle w:val="NormalWeb"/>
        <w:numPr>
          <w:ilvl w:val="0"/>
          <w:numId w:val="45"/>
        </w:numPr>
        <w:tabs>
          <w:tab w:val="left" w:pos="284"/>
        </w:tabs>
        <w:spacing w:after="120"/>
        <w:ind w:left="0" w:firstLine="426"/>
        <w:contextualSpacing/>
        <w:jc w:val="both"/>
        <w:rPr>
          <w:rFonts w:ascii="PermianSerifTypeface" w:hAnsi="PermianSerifTypeface"/>
          <w:sz w:val="22"/>
          <w:szCs w:val="22"/>
          <w:lang w:val="ru-RU"/>
        </w:rPr>
      </w:pPr>
      <w:r w:rsidRPr="001B7742">
        <w:rPr>
          <w:rFonts w:ascii="PermianSerifTypeface" w:hAnsi="PermianSerifTypeface"/>
          <w:sz w:val="22"/>
          <w:szCs w:val="22"/>
          <w:lang w:val="ru-RU"/>
        </w:rPr>
        <w:t>персонализированные элементы защиты или передаваемые устройства, или программное обеспечение аутентификации должны быть активированы перед использованием;</w:t>
      </w:r>
    </w:p>
    <w:p w14:paraId="42047AD8" w14:textId="4CDFA2B5" w:rsidR="005851FB" w:rsidRPr="005851FB" w:rsidRDefault="005851FB" w:rsidP="007C2B22">
      <w:pPr>
        <w:pStyle w:val="NormalWeb"/>
        <w:numPr>
          <w:ilvl w:val="0"/>
          <w:numId w:val="18"/>
        </w:numPr>
        <w:tabs>
          <w:tab w:val="left" w:pos="709"/>
        </w:tabs>
        <w:spacing w:after="120"/>
        <w:ind w:left="0" w:firstLine="426"/>
        <w:contextualSpacing/>
        <w:jc w:val="both"/>
        <w:rPr>
          <w:rFonts w:ascii="PermianSerifTypeface" w:hAnsi="PermianSerifTypeface"/>
          <w:sz w:val="22"/>
          <w:szCs w:val="22"/>
          <w:lang w:val="ru-RU"/>
        </w:rPr>
      </w:pPr>
      <w:r w:rsidRPr="005851FB">
        <w:rPr>
          <w:rFonts w:ascii="PermianSerifTypeface" w:hAnsi="PermianSerifTypeface"/>
          <w:sz w:val="22"/>
          <w:szCs w:val="22"/>
          <w:lang w:val="ru-RU"/>
        </w:rPr>
        <w:lastRenderedPageBreak/>
        <w:t>меры, гарантирующие, что в случае, если персонализированные элементы безопасности, устройства или программное обеспечение аутентификации должны быть активированы перед первым использованием, активация происходит в безопасной среде в соответствии с процедурами ассоциации, предусмотренными в пункте 55.</w:t>
      </w:r>
    </w:p>
    <w:p w14:paraId="5387A97C" w14:textId="78F01707" w:rsidR="00B65119" w:rsidRPr="00B65119" w:rsidRDefault="00B65119"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B65119">
        <w:rPr>
          <w:rFonts w:ascii="PermianSerifTypeface" w:hAnsi="PermianSerifTypeface"/>
          <w:sz w:val="22"/>
          <w:szCs w:val="22"/>
          <w:lang w:val="ru-RU"/>
        </w:rPr>
        <w:t>Поставщики платежных услуг должны полностью документировать процесс, связанный с управлением криптографическими материалами, используемыми для шифрования или сокрытия персонализированных элементов безопасности.</w:t>
      </w:r>
    </w:p>
    <w:p w14:paraId="2286D9CB" w14:textId="711C333E" w:rsidR="003E55FC" w:rsidRPr="003E55FC" w:rsidRDefault="003E55FC"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3E55FC">
        <w:rPr>
          <w:rFonts w:ascii="PermianSerifTypeface" w:hAnsi="PermianSerifTypeface"/>
          <w:sz w:val="22"/>
          <w:szCs w:val="22"/>
          <w:lang w:val="ru-RU"/>
        </w:rPr>
        <w:t>Поставщики платежных услуг обеспечивают в безопасных условиях, чтобы только пользователь платежных услуг был связан с настроенными элементами безопасности, устройствами и программным обеспечением аутентификации. С этой целью поставщики платежных услуг должны обеспечить выполнение каждого из следующих требований:</w:t>
      </w:r>
    </w:p>
    <w:p w14:paraId="1A5BBC9D" w14:textId="3336E84E" w:rsidR="003918C8" w:rsidRPr="00AD4A18" w:rsidRDefault="003918C8" w:rsidP="007C2B22">
      <w:pPr>
        <w:pStyle w:val="NormalWeb"/>
        <w:numPr>
          <w:ilvl w:val="0"/>
          <w:numId w:val="17"/>
        </w:numPr>
        <w:tabs>
          <w:tab w:val="left" w:pos="709"/>
        </w:tabs>
        <w:spacing w:after="120"/>
        <w:ind w:left="0" w:firstLine="426"/>
        <w:contextualSpacing/>
        <w:jc w:val="both"/>
        <w:rPr>
          <w:rFonts w:ascii="PermianSerifTypeface" w:hAnsi="PermianSerifTypeface"/>
          <w:sz w:val="22"/>
          <w:szCs w:val="22"/>
          <w:lang w:val="ru-RU"/>
        </w:rPr>
      </w:pPr>
      <w:r w:rsidRPr="00AD4A18">
        <w:rPr>
          <w:rFonts w:ascii="PermianSerifTypeface" w:hAnsi="PermianSerifTypeface"/>
          <w:sz w:val="22"/>
          <w:szCs w:val="22"/>
          <w:lang w:val="ru-RU"/>
        </w:rPr>
        <w:t>связ</w:t>
      </w:r>
      <w:r w:rsidR="00300237" w:rsidRPr="00AD4A18">
        <w:rPr>
          <w:rFonts w:ascii="PermianSerifTypeface" w:hAnsi="PermianSerifTypeface"/>
          <w:sz w:val="22"/>
          <w:szCs w:val="22"/>
          <w:lang w:val="ru-RU"/>
        </w:rPr>
        <w:t>ь</w:t>
      </w:r>
      <w:r w:rsidRPr="00AD4A18">
        <w:rPr>
          <w:rFonts w:ascii="PermianSerifTypeface" w:hAnsi="PermianSerifTypeface"/>
          <w:sz w:val="22"/>
          <w:szCs w:val="22"/>
          <w:lang w:val="ru-RU"/>
        </w:rPr>
        <w:t xml:space="preserve"> личности пользователя платежных услуг с персонализированными элементами </w:t>
      </w:r>
      <w:r w:rsidR="00AD4A18" w:rsidRPr="00AD4A18">
        <w:rPr>
          <w:rFonts w:ascii="PermianSerifTypeface" w:hAnsi="PermianSerifTypeface"/>
          <w:sz w:val="22"/>
          <w:szCs w:val="22"/>
          <w:lang w:val="ru-RU"/>
        </w:rPr>
        <w:t>безопасности, устройствами</w:t>
      </w:r>
      <w:r w:rsidRPr="00AD4A18">
        <w:rPr>
          <w:rFonts w:ascii="PermianSerifTypeface" w:hAnsi="PermianSerifTypeface"/>
          <w:sz w:val="22"/>
          <w:szCs w:val="22"/>
          <w:lang w:val="ru-RU"/>
        </w:rPr>
        <w:t xml:space="preserve"> </w:t>
      </w:r>
      <w:r w:rsidR="00300237" w:rsidRPr="00AD4A18">
        <w:rPr>
          <w:rFonts w:ascii="PermianSerifTypeface" w:hAnsi="PermianSerifTypeface"/>
          <w:sz w:val="22"/>
          <w:szCs w:val="22"/>
          <w:lang w:val="ru-RU"/>
        </w:rPr>
        <w:t xml:space="preserve">и программным обеспечением </w:t>
      </w:r>
      <w:r w:rsidRPr="00AD4A18">
        <w:rPr>
          <w:rFonts w:ascii="PermianSerifTypeface" w:hAnsi="PermianSerifTypeface"/>
          <w:sz w:val="22"/>
          <w:szCs w:val="22"/>
          <w:lang w:val="ru-RU"/>
        </w:rPr>
        <w:t xml:space="preserve">аутентификации осуществляется в </w:t>
      </w:r>
      <w:r w:rsidR="00300237" w:rsidRPr="00AD4A18">
        <w:rPr>
          <w:rFonts w:ascii="PermianSerifTypeface" w:hAnsi="PermianSerifTypeface"/>
          <w:sz w:val="22"/>
          <w:szCs w:val="22"/>
          <w:lang w:val="ru-RU"/>
        </w:rPr>
        <w:t>защищенной среде</w:t>
      </w:r>
      <w:r w:rsidRPr="00AD4A18">
        <w:rPr>
          <w:rFonts w:ascii="PermianSerifTypeface" w:hAnsi="PermianSerifTypeface"/>
          <w:sz w:val="22"/>
          <w:szCs w:val="22"/>
          <w:lang w:val="ru-RU"/>
        </w:rPr>
        <w:t xml:space="preserve"> под </w:t>
      </w:r>
      <w:r w:rsidR="00300237" w:rsidRPr="00AD4A18">
        <w:rPr>
          <w:rFonts w:ascii="PermianSerifTypeface" w:hAnsi="PermianSerifTypeface"/>
          <w:sz w:val="22"/>
          <w:szCs w:val="22"/>
          <w:lang w:val="ru-RU"/>
        </w:rPr>
        <w:t xml:space="preserve">контролем </w:t>
      </w:r>
      <w:r w:rsidRPr="00AD4A18">
        <w:rPr>
          <w:rFonts w:ascii="PermianSerifTypeface" w:hAnsi="PermianSerifTypeface"/>
          <w:sz w:val="22"/>
          <w:szCs w:val="22"/>
          <w:lang w:val="ru-RU"/>
        </w:rPr>
        <w:t xml:space="preserve">поставщика платежных услуг; </w:t>
      </w:r>
      <w:r w:rsidR="00300237" w:rsidRPr="00AD4A18">
        <w:rPr>
          <w:rFonts w:ascii="PermianSerifTypeface" w:hAnsi="PermianSerifTypeface"/>
          <w:sz w:val="22"/>
          <w:szCs w:val="22"/>
          <w:lang w:val="ru-RU"/>
        </w:rPr>
        <w:t>Это распространяется как минимум на помещение</w:t>
      </w:r>
      <w:r w:rsidRPr="00AD4A18">
        <w:rPr>
          <w:rFonts w:ascii="PermianSerifTypeface" w:hAnsi="PermianSerifTypeface"/>
          <w:sz w:val="22"/>
          <w:szCs w:val="22"/>
          <w:lang w:val="ru-RU"/>
        </w:rPr>
        <w:t xml:space="preserve"> поставщика платежных услуг, интернет-сред</w:t>
      </w:r>
      <w:r w:rsidR="00300237" w:rsidRPr="00AD4A18">
        <w:rPr>
          <w:rFonts w:ascii="PermianSerifTypeface" w:hAnsi="PermianSerifTypeface"/>
          <w:sz w:val="22"/>
          <w:szCs w:val="22"/>
          <w:lang w:val="ru-RU"/>
        </w:rPr>
        <w:t>у</w:t>
      </w:r>
      <w:r w:rsidRPr="00AD4A18">
        <w:rPr>
          <w:rFonts w:ascii="PermianSerifTypeface" w:hAnsi="PermianSerifTypeface"/>
          <w:sz w:val="22"/>
          <w:szCs w:val="22"/>
          <w:lang w:val="ru-RU"/>
        </w:rPr>
        <w:t>, предоставляем</w:t>
      </w:r>
      <w:r w:rsidR="00300237" w:rsidRPr="00AD4A18">
        <w:rPr>
          <w:rFonts w:ascii="PermianSerifTypeface" w:hAnsi="PermianSerifTypeface"/>
          <w:sz w:val="22"/>
          <w:szCs w:val="22"/>
          <w:lang w:val="ru-RU"/>
        </w:rPr>
        <w:t>ую</w:t>
      </w:r>
      <w:r w:rsidRPr="00AD4A18">
        <w:rPr>
          <w:rFonts w:ascii="PermianSerifTypeface" w:hAnsi="PermianSerifTypeface"/>
          <w:sz w:val="22"/>
          <w:szCs w:val="22"/>
          <w:lang w:val="ru-RU"/>
        </w:rPr>
        <w:t xml:space="preserve"> поставщиком платежных услуг, или другие аналогичные защищенные веб-сайты, используемые поставщиком платежных услуг, а также услуги банкоматов этого поставщика. Также будут приняты во внимание риски, связанные с устройствами и их компонентами, которые используются в процессе </w:t>
      </w:r>
      <w:r w:rsidR="00AD4A18" w:rsidRPr="00AD4A18">
        <w:rPr>
          <w:rFonts w:ascii="PermianSerifTypeface" w:hAnsi="PermianSerifTypeface"/>
          <w:sz w:val="22"/>
          <w:szCs w:val="22"/>
          <w:lang w:val="ru-RU"/>
        </w:rPr>
        <w:t>подключения</w:t>
      </w:r>
      <w:r w:rsidRPr="00AD4A18">
        <w:rPr>
          <w:rFonts w:ascii="PermianSerifTypeface" w:hAnsi="PermianSerifTypeface"/>
          <w:sz w:val="22"/>
          <w:szCs w:val="22"/>
          <w:lang w:val="ru-RU"/>
        </w:rPr>
        <w:t xml:space="preserve"> и не находятся под </w:t>
      </w:r>
      <w:r w:rsidR="00AD4A18" w:rsidRPr="00AD4A18">
        <w:rPr>
          <w:rFonts w:ascii="PermianSerifTypeface" w:hAnsi="PermianSerifTypeface"/>
          <w:sz w:val="22"/>
          <w:szCs w:val="22"/>
          <w:lang w:val="ru-RU"/>
        </w:rPr>
        <w:t>контролем</w:t>
      </w:r>
      <w:r w:rsidRPr="00AD4A18">
        <w:rPr>
          <w:rFonts w:ascii="PermianSerifTypeface" w:hAnsi="PermianSerifTypeface"/>
          <w:sz w:val="22"/>
          <w:szCs w:val="22"/>
          <w:lang w:val="ru-RU"/>
        </w:rPr>
        <w:t xml:space="preserve"> поставщика платежных услуг;</w:t>
      </w:r>
    </w:p>
    <w:p w14:paraId="7B48D6B0" w14:textId="029425D3" w:rsidR="00640D17" w:rsidRPr="00640D17" w:rsidRDefault="00640D17" w:rsidP="007C2B22">
      <w:pPr>
        <w:pStyle w:val="NormalWeb"/>
        <w:numPr>
          <w:ilvl w:val="0"/>
          <w:numId w:val="17"/>
        </w:numPr>
        <w:tabs>
          <w:tab w:val="left" w:pos="709"/>
        </w:tabs>
        <w:spacing w:after="120"/>
        <w:ind w:left="0" w:firstLine="426"/>
        <w:contextualSpacing/>
        <w:jc w:val="both"/>
        <w:rPr>
          <w:rFonts w:ascii="PermianSerifTypeface" w:hAnsi="PermianSerifTypeface"/>
          <w:sz w:val="22"/>
          <w:szCs w:val="22"/>
          <w:lang w:val="ru-RU"/>
        </w:rPr>
      </w:pPr>
      <w:r w:rsidRPr="00640D17">
        <w:rPr>
          <w:rFonts w:ascii="PermianSerifTypeface" w:hAnsi="PermianSerifTypeface"/>
          <w:sz w:val="22"/>
          <w:szCs w:val="22"/>
          <w:lang w:val="ru-RU"/>
        </w:rPr>
        <w:t>соединение по удаленному каналу личности пользователя платежных услуг с персонализированными средствами безопасности и устройствами или программным обеспечением аутентификации осуществляется с использованием строгой аутентификации клиентов.</w:t>
      </w:r>
    </w:p>
    <w:p w14:paraId="303B95F2" w14:textId="6D8862E5" w:rsidR="00AC08E9" w:rsidRPr="00A84D2A" w:rsidRDefault="00AC08E9"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A84D2A">
        <w:rPr>
          <w:rFonts w:ascii="PermianSerifTypeface" w:hAnsi="PermianSerifTypeface"/>
          <w:sz w:val="22"/>
          <w:szCs w:val="22"/>
          <w:lang w:val="ru-RU"/>
        </w:rPr>
        <w:t xml:space="preserve">Поставщики платежных услуг обеспечивают, чтобы обновление или повторная активация персонализированных элементов безопасности соответствовала процедурам создания, </w:t>
      </w:r>
      <w:r w:rsidR="00A84D2A" w:rsidRPr="00A84D2A">
        <w:rPr>
          <w:rFonts w:ascii="PermianSerifTypeface" w:hAnsi="PermianSerifTypeface"/>
          <w:sz w:val="22"/>
          <w:szCs w:val="22"/>
          <w:lang w:val="ru-RU"/>
        </w:rPr>
        <w:t xml:space="preserve">подключения </w:t>
      </w:r>
      <w:r w:rsidRPr="00A84D2A">
        <w:rPr>
          <w:rFonts w:ascii="PermianSerifTypeface" w:hAnsi="PermianSerifTypeface"/>
          <w:sz w:val="22"/>
          <w:szCs w:val="22"/>
          <w:lang w:val="ru-RU"/>
        </w:rPr>
        <w:t>и передачи элементов безопасности и устройств аутентификации в соответствии с п</w:t>
      </w:r>
      <w:r w:rsidR="00A84D2A" w:rsidRPr="00A84D2A">
        <w:rPr>
          <w:rFonts w:ascii="PermianSerifTypeface" w:hAnsi="PermianSerifTypeface"/>
          <w:sz w:val="22"/>
          <w:szCs w:val="22"/>
          <w:lang w:val="ru-RU"/>
        </w:rPr>
        <w:t>.</w:t>
      </w:r>
      <w:r w:rsidRPr="00A84D2A">
        <w:rPr>
          <w:rFonts w:ascii="PermianSerifTypeface" w:hAnsi="PermianSerifTypeface"/>
          <w:sz w:val="22"/>
          <w:szCs w:val="22"/>
          <w:lang w:val="ru-RU"/>
        </w:rPr>
        <w:t xml:space="preserve"> 53-55.</w:t>
      </w:r>
    </w:p>
    <w:p w14:paraId="002E980C" w14:textId="32B0CA26" w:rsidR="00947C2D" w:rsidRPr="00D76C7A" w:rsidRDefault="00947C2D"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76C7A">
        <w:rPr>
          <w:rFonts w:ascii="PermianSerifTypeface" w:hAnsi="PermianSerifTypeface"/>
          <w:sz w:val="22"/>
          <w:szCs w:val="22"/>
          <w:lang w:val="ru-RU"/>
        </w:rPr>
        <w:t>Поставщики платежных услуг должны обеспечить наличие эффективных процедур для применения каждой из следующих мер безопасности:</w:t>
      </w:r>
    </w:p>
    <w:p w14:paraId="6FF0779E" w14:textId="5B6F2C02" w:rsidR="00D76C7A" w:rsidRPr="00D76C7A" w:rsidRDefault="00D76C7A" w:rsidP="007C2B22">
      <w:pPr>
        <w:pStyle w:val="NormalWeb"/>
        <w:numPr>
          <w:ilvl w:val="0"/>
          <w:numId w:val="19"/>
        </w:numPr>
        <w:tabs>
          <w:tab w:val="left" w:pos="709"/>
        </w:tabs>
        <w:spacing w:after="120"/>
        <w:ind w:left="0" w:firstLine="426"/>
        <w:contextualSpacing/>
        <w:jc w:val="both"/>
        <w:rPr>
          <w:rFonts w:ascii="PermianSerifTypeface" w:hAnsi="PermianSerifTypeface"/>
          <w:sz w:val="22"/>
          <w:szCs w:val="22"/>
          <w:lang w:val="ru-RU"/>
        </w:rPr>
      </w:pPr>
      <w:r w:rsidRPr="00D76C7A">
        <w:rPr>
          <w:rFonts w:ascii="PermianSerifTypeface" w:hAnsi="PermianSerifTypeface"/>
          <w:sz w:val="22"/>
          <w:szCs w:val="22"/>
          <w:lang w:val="ru-RU"/>
        </w:rPr>
        <w:t>безопасное уничтожение, деактивация или изъятие персонализированных средств безопасности, устройств и программного обеспечения аутентификации;</w:t>
      </w:r>
    </w:p>
    <w:p w14:paraId="17F34F4B" w14:textId="2A289BE9" w:rsidR="00D76C7A" w:rsidRPr="00D76C7A" w:rsidRDefault="00D76C7A" w:rsidP="007C2B22">
      <w:pPr>
        <w:pStyle w:val="NormalWeb"/>
        <w:numPr>
          <w:ilvl w:val="0"/>
          <w:numId w:val="19"/>
        </w:numPr>
        <w:tabs>
          <w:tab w:val="left" w:pos="709"/>
        </w:tabs>
        <w:spacing w:after="120"/>
        <w:ind w:left="0" w:firstLine="426"/>
        <w:contextualSpacing/>
        <w:jc w:val="both"/>
        <w:rPr>
          <w:rFonts w:ascii="PermianSerifTypeface" w:hAnsi="PermianSerifTypeface"/>
          <w:sz w:val="22"/>
          <w:szCs w:val="22"/>
          <w:lang w:val="ru-RU"/>
        </w:rPr>
      </w:pPr>
      <w:r w:rsidRPr="00D76C7A">
        <w:rPr>
          <w:rFonts w:ascii="PermianSerifTypeface" w:hAnsi="PermianSerifTypeface"/>
          <w:sz w:val="22"/>
          <w:szCs w:val="22"/>
          <w:lang w:val="ru-RU"/>
        </w:rPr>
        <w:t>если поставщик платежных услуг распространяет устройства и программное обеспечение</w:t>
      </w:r>
      <w:r>
        <w:rPr>
          <w:rFonts w:ascii="PermianSerifTypeface" w:hAnsi="PermianSerifTypeface"/>
          <w:sz w:val="22"/>
          <w:szCs w:val="22"/>
          <w:lang w:val="ru-RU"/>
        </w:rPr>
        <w:t xml:space="preserve"> аутентификации</w:t>
      </w:r>
      <w:r w:rsidRPr="00D76C7A">
        <w:rPr>
          <w:rFonts w:ascii="PermianSerifTypeface" w:hAnsi="PermianSerifTypeface"/>
          <w:sz w:val="22"/>
          <w:szCs w:val="22"/>
          <w:lang w:val="ru-RU"/>
        </w:rPr>
        <w:t xml:space="preserve"> для повторного использования, безопасное повторное использование устройства или программного обеспечения должно быть установлено, документировано и реализовано до их предоставления другому пользователю платежных услуг;</w:t>
      </w:r>
    </w:p>
    <w:p w14:paraId="5493B377" w14:textId="3537E8B9" w:rsidR="009E194F" w:rsidRPr="00BF429A" w:rsidRDefault="009E194F" w:rsidP="007C2B22">
      <w:pPr>
        <w:pStyle w:val="NormalWeb"/>
        <w:numPr>
          <w:ilvl w:val="0"/>
          <w:numId w:val="19"/>
        </w:numPr>
        <w:tabs>
          <w:tab w:val="left" w:pos="709"/>
        </w:tabs>
        <w:spacing w:after="120"/>
        <w:ind w:left="0" w:firstLine="426"/>
        <w:contextualSpacing/>
        <w:jc w:val="both"/>
        <w:rPr>
          <w:rFonts w:ascii="PermianSerifTypeface" w:hAnsi="PermianSerifTypeface"/>
          <w:sz w:val="22"/>
          <w:szCs w:val="22"/>
          <w:lang w:val="ru-RU"/>
        </w:rPr>
      </w:pPr>
      <w:r w:rsidRPr="00BF429A">
        <w:rPr>
          <w:rFonts w:ascii="PermianSerifTypeface" w:hAnsi="PermianSerifTypeface"/>
          <w:sz w:val="22"/>
          <w:szCs w:val="22"/>
          <w:lang w:val="ru-RU"/>
        </w:rPr>
        <w:t xml:space="preserve">деактивация или удаление информации, связанной с персонализированными мерами безопасности, хранящейся в системах и базах данных поставщика платежных услуг и, </w:t>
      </w:r>
      <w:r w:rsidR="00BF429A" w:rsidRPr="00BF429A">
        <w:rPr>
          <w:rFonts w:ascii="PermianSerifTypeface" w:hAnsi="PermianSerifTypeface"/>
          <w:sz w:val="22"/>
          <w:szCs w:val="22"/>
          <w:lang w:val="ru-RU"/>
        </w:rPr>
        <w:t>если применимо</w:t>
      </w:r>
      <w:r w:rsidRPr="00BF429A">
        <w:rPr>
          <w:rFonts w:ascii="PermianSerifTypeface" w:hAnsi="PermianSerifTypeface"/>
          <w:sz w:val="22"/>
          <w:szCs w:val="22"/>
          <w:lang w:val="ru-RU"/>
        </w:rPr>
        <w:t xml:space="preserve">, в </w:t>
      </w:r>
      <w:r w:rsidR="00BF429A" w:rsidRPr="00BF429A">
        <w:rPr>
          <w:rFonts w:ascii="PermianSerifTypeface" w:hAnsi="PermianSerifTypeface"/>
          <w:sz w:val="22"/>
          <w:szCs w:val="22"/>
          <w:lang w:val="ru-RU"/>
        </w:rPr>
        <w:t>публичных реестрах</w:t>
      </w:r>
      <w:r w:rsidRPr="00BF429A">
        <w:rPr>
          <w:rFonts w:ascii="PermianSerifTypeface" w:hAnsi="PermianSerifTypeface"/>
          <w:sz w:val="22"/>
          <w:szCs w:val="22"/>
          <w:lang w:val="ru-RU"/>
        </w:rPr>
        <w:t>.</w:t>
      </w:r>
    </w:p>
    <w:p w14:paraId="35D5813A" w14:textId="77777777" w:rsidR="00A25726" w:rsidRPr="00EA127D" w:rsidRDefault="00A25726" w:rsidP="00811BED">
      <w:pPr>
        <w:pStyle w:val="NormalWeb"/>
        <w:tabs>
          <w:tab w:val="left" w:pos="709"/>
        </w:tabs>
        <w:spacing w:after="120"/>
        <w:contextualSpacing/>
        <w:jc w:val="both"/>
        <w:rPr>
          <w:rFonts w:ascii="PermianSerifTypeface" w:hAnsi="PermianSerifTypeface"/>
          <w:sz w:val="22"/>
          <w:szCs w:val="22"/>
          <w:lang w:val="ro-MD"/>
        </w:rPr>
      </w:pPr>
    </w:p>
    <w:p w14:paraId="79E72682" w14:textId="13733247" w:rsidR="00A25726" w:rsidRPr="00EA127D" w:rsidRDefault="004613FB" w:rsidP="00A25726">
      <w:pPr>
        <w:pStyle w:val="NormalWeb"/>
        <w:tabs>
          <w:tab w:val="left" w:pos="709"/>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o-MD"/>
        </w:rPr>
        <w:tab/>
      </w:r>
      <w:r>
        <w:rPr>
          <w:rFonts w:ascii="PermianSerifTypeface" w:hAnsi="PermianSerifTypeface"/>
          <w:b/>
          <w:bCs/>
          <w:sz w:val="22"/>
          <w:szCs w:val="22"/>
          <w:lang w:val="ru-RU"/>
        </w:rPr>
        <w:t>ГЛАВА</w:t>
      </w:r>
      <w:r w:rsidR="00A25726" w:rsidRPr="00EA127D">
        <w:rPr>
          <w:rFonts w:ascii="PermianSerifTypeface" w:hAnsi="PermianSerifTypeface"/>
          <w:b/>
          <w:bCs/>
          <w:sz w:val="22"/>
          <w:szCs w:val="22"/>
          <w:lang w:val="ro-MD"/>
        </w:rPr>
        <w:t xml:space="preserve"> V</w:t>
      </w:r>
    </w:p>
    <w:p w14:paraId="2EBDC777" w14:textId="4B017760" w:rsidR="004613FB" w:rsidRDefault="004613FB" w:rsidP="00A25726">
      <w:pPr>
        <w:pStyle w:val="NormalWeb"/>
        <w:tabs>
          <w:tab w:val="left" w:pos="709"/>
        </w:tabs>
        <w:spacing w:after="120"/>
        <w:contextualSpacing/>
        <w:jc w:val="center"/>
        <w:rPr>
          <w:rFonts w:ascii="PermianSerifTypeface" w:hAnsi="PermianSerifTypeface"/>
          <w:b/>
          <w:bCs/>
          <w:sz w:val="22"/>
          <w:szCs w:val="22"/>
          <w:lang w:val="ro-MD"/>
        </w:rPr>
      </w:pPr>
      <w:r w:rsidRPr="004613FB">
        <w:rPr>
          <w:rFonts w:ascii="PermianSerifTypeface" w:hAnsi="PermianSerifTypeface"/>
          <w:b/>
          <w:bCs/>
          <w:sz w:val="22"/>
          <w:szCs w:val="22"/>
          <w:lang w:val="ro-MD"/>
        </w:rPr>
        <w:t>ОТКРЫТЫЙ, ОБЩИЙ И БЕЗОПАСНЫЙ СТАНДАРТ СВЯЗИ</w:t>
      </w:r>
    </w:p>
    <w:p w14:paraId="2B981495" w14:textId="49898BDB" w:rsidR="00A25726" w:rsidRDefault="004613FB" w:rsidP="00A25726">
      <w:pPr>
        <w:pStyle w:val="NormalWeb"/>
        <w:tabs>
          <w:tab w:val="left" w:pos="709"/>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Часть</w:t>
      </w:r>
      <w:r w:rsidR="00A25726" w:rsidRPr="00EA127D">
        <w:rPr>
          <w:rFonts w:ascii="PermianSerifTypeface" w:hAnsi="PermianSerifTypeface"/>
          <w:b/>
          <w:bCs/>
          <w:sz w:val="22"/>
          <w:szCs w:val="22"/>
          <w:lang w:val="ro-MD"/>
        </w:rPr>
        <w:t xml:space="preserve"> 1</w:t>
      </w:r>
    </w:p>
    <w:p w14:paraId="3CC72BBF" w14:textId="14A0633F" w:rsidR="00480183" w:rsidRPr="00EA127D" w:rsidRDefault="00480183" w:rsidP="00A25726">
      <w:pPr>
        <w:pStyle w:val="NormalWeb"/>
        <w:tabs>
          <w:tab w:val="left" w:pos="709"/>
        </w:tabs>
        <w:spacing w:after="120"/>
        <w:contextualSpacing/>
        <w:jc w:val="center"/>
        <w:rPr>
          <w:rFonts w:ascii="PermianSerifTypeface" w:hAnsi="PermianSerifTypeface"/>
          <w:b/>
          <w:bCs/>
          <w:sz w:val="22"/>
          <w:szCs w:val="22"/>
          <w:lang w:val="ro-MD"/>
        </w:rPr>
      </w:pPr>
      <w:r w:rsidRPr="00480183">
        <w:rPr>
          <w:rFonts w:ascii="PermianSerifTypeface" w:hAnsi="PermianSerifTypeface"/>
          <w:b/>
          <w:bCs/>
          <w:sz w:val="22"/>
          <w:szCs w:val="22"/>
          <w:lang w:val="ro-MD"/>
        </w:rPr>
        <w:t>ОБЩИЕ ТРЕБОВАНИЯ К СВЯЗИ</w:t>
      </w:r>
    </w:p>
    <w:p w14:paraId="230EEACC" w14:textId="2CEE21BE" w:rsidR="00480183" w:rsidRPr="00480183" w:rsidRDefault="00480183"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480183">
        <w:rPr>
          <w:rFonts w:ascii="PermianSerifTypeface" w:hAnsi="PermianSerifTypeface"/>
          <w:sz w:val="22"/>
          <w:szCs w:val="22"/>
          <w:lang w:val="ru-RU"/>
        </w:rPr>
        <w:t>Поставщики платежных услуг обеспечивают создание условий безопасной идентификации для связи между устройством плательщика и устройствами получателя платежа, принимающими электронные платежи, включая, помимо прочего, платежные терминалы.</w:t>
      </w:r>
    </w:p>
    <w:p w14:paraId="6676181D" w14:textId="4A30E644" w:rsidR="0001301C" w:rsidRPr="0001301C" w:rsidRDefault="0001301C"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01301C">
        <w:rPr>
          <w:rFonts w:ascii="PermianSerifTypeface" w:hAnsi="PermianSerifTypeface"/>
          <w:sz w:val="22"/>
          <w:szCs w:val="22"/>
          <w:lang w:val="ru-RU"/>
        </w:rPr>
        <w:lastRenderedPageBreak/>
        <w:t>Поставщики платежных услуг должны обеспечить эффективное снижение рисков, связанных с неверным направлением сообщения неавторизованным лицам в случае мобильных приложений и других интерфейсов пользователей платежных услуг, предоставляющих услуги электронных платежей.</w:t>
      </w:r>
    </w:p>
    <w:p w14:paraId="734B53F5" w14:textId="7794BFAD" w:rsidR="00A033EA" w:rsidRPr="00A033EA" w:rsidRDefault="00A033EA" w:rsidP="00C8308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A033EA">
        <w:rPr>
          <w:rFonts w:ascii="PermianSerifTypeface" w:hAnsi="PermianSerifTypeface"/>
          <w:sz w:val="22"/>
          <w:szCs w:val="22"/>
          <w:lang w:val="ru-RU"/>
        </w:rPr>
        <w:t xml:space="preserve">Поставщики платежных услуг устанавливают процедуры, обеспечивающие, чтобы все платежные операции и другие взаимодействия, осуществляемые в контексте предоставления платежных услуг, с пользователем платежных услуг, с другими поставщиками платежных услуг и с другими субъектами, включая торговцев, могли отслеживаться, обеспечивая получение </w:t>
      </w:r>
      <w:r w:rsidR="008734C3">
        <w:rPr>
          <w:rFonts w:ascii="PermianSerifTypeface" w:hAnsi="PermianSerifTypeface"/>
          <w:sz w:val="22"/>
          <w:szCs w:val="22"/>
          <w:lang w:val="ru-RU"/>
        </w:rPr>
        <w:t xml:space="preserve">последующей </w:t>
      </w:r>
      <w:r w:rsidRPr="00A033EA">
        <w:rPr>
          <w:rFonts w:ascii="PermianSerifTypeface" w:hAnsi="PermianSerifTypeface"/>
          <w:sz w:val="22"/>
          <w:szCs w:val="22"/>
          <w:lang w:val="ru-RU"/>
        </w:rPr>
        <w:t>информации обо всех событиях, имеющих отношение к электронной операции на любом этапе.</w:t>
      </w:r>
    </w:p>
    <w:p w14:paraId="7ED2E96F" w14:textId="299AB1E4" w:rsidR="0030663B" w:rsidRPr="0030663B" w:rsidRDefault="0030663B"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30663B">
        <w:rPr>
          <w:rFonts w:ascii="PermianSerifTypeface" w:hAnsi="PermianSerifTypeface"/>
          <w:sz w:val="22"/>
          <w:szCs w:val="22"/>
          <w:lang w:val="ru-RU"/>
        </w:rPr>
        <w:t>Для целей пункта 60 поставщики платежных услуг обеспечивают, чтобы любой сеанс связи, осуществляемый с пользователем платежных услуг, с другими поставщиками платежных услуг и с другими субъектами, включая торговцев, основывался на каждом из следующих элементов:</w:t>
      </w:r>
    </w:p>
    <w:p w14:paraId="1BC093FE" w14:textId="163DF2E2" w:rsidR="00A25726" w:rsidRPr="00EA127D" w:rsidRDefault="0030663B" w:rsidP="007C2B22">
      <w:pPr>
        <w:pStyle w:val="NormalWeb"/>
        <w:numPr>
          <w:ilvl w:val="0"/>
          <w:numId w:val="20"/>
        </w:numPr>
        <w:tabs>
          <w:tab w:val="left" w:pos="709"/>
        </w:tabs>
        <w:spacing w:after="120"/>
        <w:contextualSpacing/>
        <w:jc w:val="both"/>
        <w:rPr>
          <w:rFonts w:ascii="PermianSerifTypeface" w:hAnsi="PermianSerifTypeface"/>
          <w:sz w:val="22"/>
          <w:szCs w:val="22"/>
          <w:lang w:val="ro-MD"/>
        </w:rPr>
      </w:pPr>
      <w:r>
        <w:rPr>
          <w:rFonts w:ascii="PermianSerifTypeface" w:hAnsi="PermianSerifTypeface"/>
          <w:sz w:val="22"/>
          <w:szCs w:val="22"/>
          <w:lang w:val="ru-RU"/>
        </w:rPr>
        <w:t>единый идентификатор сессии</w:t>
      </w:r>
      <w:r w:rsidR="00A25726" w:rsidRPr="00EA127D">
        <w:rPr>
          <w:rFonts w:ascii="PermianSerifTypeface" w:hAnsi="PermianSerifTypeface"/>
          <w:sz w:val="22"/>
          <w:szCs w:val="22"/>
          <w:lang w:val="ro-MD"/>
        </w:rPr>
        <w:t>;</w:t>
      </w:r>
    </w:p>
    <w:p w14:paraId="44AF90E6" w14:textId="20E0F7DB" w:rsidR="00E245BF" w:rsidRPr="00E245BF" w:rsidRDefault="00E245BF" w:rsidP="007C2B22">
      <w:pPr>
        <w:pStyle w:val="NormalWeb"/>
        <w:numPr>
          <w:ilvl w:val="0"/>
          <w:numId w:val="20"/>
        </w:numPr>
        <w:tabs>
          <w:tab w:val="left" w:pos="709"/>
        </w:tabs>
        <w:spacing w:after="120"/>
        <w:ind w:left="0" w:firstLine="426"/>
        <w:contextualSpacing/>
        <w:jc w:val="both"/>
        <w:rPr>
          <w:rFonts w:ascii="PermianSerifTypeface" w:hAnsi="PermianSerifTypeface"/>
          <w:sz w:val="22"/>
          <w:szCs w:val="22"/>
          <w:lang w:val="ru-RU"/>
        </w:rPr>
      </w:pPr>
      <w:r w:rsidRPr="00E245BF">
        <w:rPr>
          <w:rFonts w:ascii="PermianSerifTypeface" w:hAnsi="PermianSerifTypeface"/>
          <w:sz w:val="22"/>
          <w:szCs w:val="22"/>
          <w:lang w:val="ru-RU"/>
        </w:rPr>
        <w:t>механизмы безопасности для подробной записи операции, включая номер операции, временные метки и все соответствующие данные операции;</w:t>
      </w:r>
    </w:p>
    <w:p w14:paraId="03A733BC" w14:textId="62C9E6BB" w:rsidR="00E245BF" w:rsidRPr="00E245BF" w:rsidRDefault="00E245BF" w:rsidP="007C2B22">
      <w:pPr>
        <w:pStyle w:val="NormalWeb"/>
        <w:numPr>
          <w:ilvl w:val="0"/>
          <w:numId w:val="20"/>
        </w:numPr>
        <w:tabs>
          <w:tab w:val="left" w:pos="709"/>
        </w:tabs>
        <w:spacing w:after="120"/>
        <w:ind w:left="0" w:firstLine="426"/>
        <w:contextualSpacing/>
        <w:jc w:val="both"/>
        <w:rPr>
          <w:rFonts w:ascii="PermianSerifTypeface" w:hAnsi="PermianSerifTypeface"/>
          <w:sz w:val="22"/>
          <w:szCs w:val="22"/>
          <w:lang w:val="ru-RU"/>
        </w:rPr>
      </w:pPr>
      <w:r w:rsidRPr="00E245BF">
        <w:rPr>
          <w:rFonts w:ascii="PermianSerifTypeface" w:hAnsi="PermianSerifTypeface"/>
          <w:sz w:val="22"/>
          <w:szCs w:val="22"/>
          <w:lang w:val="ru-RU"/>
        </w:rPr>
        <w:t>временные метки, основанные на единой системе времени и синхронизированные в соответствии с официальным сигналом времени.</w:t>
      </w:r>
    </w:p>
    <w:p w14:paraId="0400089F" w14:textId="77777777" w:rsidR="00A25726" w:rsidRPr="00EA127D" w:rsidRDefault="00A25726" w:rsidP="00A25726">
      <w:pPr>
        <w:pStyle w:val="NormalWeb"/>
        <w:tabs>
          <w:tab w:val="left" w:pos="709"/>
        </w:tabs>
        <w:spacing w:after="120"/>
        <w:contextualSpacing/>
        <w:jc w:val="center"/>
        <w:rPr>
          <w:rFonts w:ascii="PermianSerifTypeface" w:hAnsi="PermianSerifTypeface"/>
          <w:sz w:val="22"/>
          <w:szCs w:val="22"/>
          <w:lang w:val="ro-MD"/>
        </w:rPr>
      </w:pPr>
    </w:p>
    <w:p w14:paraId="10577370" w14:textId="60BC0030" w:rsidR="00A25726" w:rsidRPr="00615701" w:rsidRDefault="00615701" w:rsidP="00A25726">
      <w:pPr>
        <w:pStyle w:val="NormalWeb"/>
        <w:tabs>
          <w:tab w:val="left" w:pos="709"/>
        </w:tabs>
        <w:spacing w:after="120"/>
        <w:contextualSpacing/>
        <w:jc w:val="center"/>
        <w:rPr>
          <w:rFonts w:ascii="PermianSerifTypeface" w:hAnsi="PermianSerifTypeface"/>
          <w:b/>
          <w:bCs/>
          <w:sz w:val="22"/>
          <w:szCs w:val="22"/>
          <w:lang w:val="ru-RU"/>
        </w:rPr>
      </w:pPr>
      <w:r w:rsidRPr="00615701">
        <w:rPr>
          <w:rFonts w:ascii="PermianSerifTypeface" w:hAnsi="PermianSerifTypeface"/>
          <w:b/>
          <w:bCs/>
          <w:sz w:val="22"/>
          <w:szCs w:val="22"/>
          <w:lang w:val="ru-RU"/>
        </w:rPr>
        <w:t>Часть</w:t>
      </w:r>
      <w:r w:rsidR="00A25726" w:rsidRPr="00615701">
        <w:rPr>
          <w:rFonts w:ascii="PermianSerifTypeface" w:hAnsi="PermianSerifTypeface"/>
          <w:b/>
          <w:bCs/>
          <w:sz w:val="22"/>
          <w:szCs w:val="22"/>
          <w:lang w:val="ru-RU"/>
        </w:rPr>
        <w:t xml:space="preserve"> 2</w:t>
      </w:r>
    </w:p>
    <w:p w14:paraId="27602368" w14:textId="7BF40AAD" w:rsidR="00615701" w:rsidRPr="00EA127D" w:rsidRDefault="00615701" w:rsidP="00A25726">
      <w:pPr>
        <w:pStyle w:val="NormalWeb"/>
        <w:tabs>
          <w:tab w:val="left" w:pos="709"/>
        </w:tabs>
        <w:spacing w:after="120"/>
        <w:contextualSpacing/>
        <w:jc w:val="center"/>
        <w:rPr>
          <w:rFonts w:ascii="PermianSerifTypeface" w:hAnsi="PermianSerifTypeface"/>
          <w:b/>
          <w:bCs/>
          <w:sz w:val="22"/>
          <w:szCs w:val="22"/>
          <w:lang w:val="ro-MD"/>
        </w:rPr>
      </w:pPr>
      <w:r w:rsidRPr="00615701">
        <w:rPr>
          <w:rFonts w:ascii="PermianSerifTypeface" w:hAnsi="PermianSerifTypeface"/>
          <w:b/>
          <w:bCs/>
          <w:sz w:val="22"/>
          <w:szCs w:val="22"/>
          <w:lang w:val="ro-MD"/>
        </w:rPr>
        <w:t xml:space="preserve">ОСОБЫЕ ТРЕБОВАНИЯ </w:t>
      </w:r>
      <w:r>
        <w:rPr>
          <w:rFonts w:ascii="PermianSerifTypeface" w:hAnsi="PermianSerifTypeface"/>
          <w:b/>
          <w:bCs/>
          <w:sz w:val="22"/>
          <w:szCs w:val="22"/>
          <w:lang w:val="ru-RU"/>
        </w:rPr>
        <w:t>К</w:t>
      </w:r>
      <w:r w:rsidRPr="00615701">
        <w:rPr>
          <w:rFonts w:ascii="PermianSerifTypeface" w:hAnsi="PermianSerifTypeface"/>
          <w:b/>
          <w:bCs/>
          <w:sz w:val="22"/>
          <w:szCs w:val="22"/>
          <w:lang w:val="ro-MD"/>
        </w:rPr>
        <w:t xml:space="preserve"> ОТКРЫТО</w:t>
      </w:r>
      <w:r>
        <w:rPr>
          <w:rFonts w:ascii="PermianSerifTypeface" w:hAnsi="PermianSerifTypeface"/>
          <w:b/>
          <w:bCs/>
          <w:sz w:val="22"/>
          <w:szCs w:val="22"/>
          <w:lang w:val="ru-RU"/>
        </w:rPr>
        <w:t>МУ</w:t>
      </w:r>
      <w:r w:rsidRPr="00615701">
        <w:rPr>
          <w:rFonts w:ascii="PermianSerifTypeface" w:hAnsi="PermianSerifTypeface"/>
          <w:b/>
          <w:bCs/>
          <w:sz w:val="22"/>
          <w:szCs w:val="22"/>
          <w:lang w:val="ro-MD"/>
        </w:rPr>
        <w:t>, ОБЩЕ</w:t>
      </w:r>
      <w:r>
        <w:rPr>
          <w:rFonts w:ascii="PermianSerifTypeface" w:hAnsi="PermianSerifTypeface"/>
          <w:b/>
          <w:bCs/>
          <w:sz w:val="22"/>
          <w:szCs w:val="22"/>
          <w:lang w:val="ru-RU"/>
        </w:rPr>
        <w:t>МУ</w:t>
      </w:r>
      <w:r w:rsidRPr="00615701">
        <w:rPr>
          <w:rFonts w:ascii="PermianSerifTypeface" w:hAnsi="PermianSerifTypeface"/>
          <w:b/>
          <w:bCs/>
          <w:sz w:val="22"/>
          <w:szCs w:val="22"/>
          <w:lang w:val="ro-MD"/>
        </w:rPr>
        <w:t xml:space="preserve"> И БЕЗОПАСНО</w:t>
      </w:r>
      <w:r>
        <w:rPr>
          <w:rFonts w:ascii="PermianSerifTypeface" w:hAnsi="PermianSerifTypeface"/>
          <w:b/>
          <w:bCs/>
          <w:sz w:val="22"/>
          <w:szCs w:val="22"/>
          <w:lang w:val="ru-RU"/>
        </w:rPr>
        <w:t>МУ</w:t>
      </w:r>
      <w:r w:rsidRPr="00615701">
        <w:rPr>
          <w:rFonts w:ascii="PermianSerifTypeface" w:hAnsi="PermianSerifTypeface"/>
          <w:b/>
          <w:bCs/>
          <w:sz w:val="22"/>
          <w:szCs w:val="22"/>
          <w:lang w:val="ro-MD"/>
        </w:rPr>
        <w:t xml:space="preserve"> СТАНДАРТ</w:t>
      </w:r>
      <w:r>
        <w:rPr>
          <w:rFonts w:ascii="PermianSerifTypeface" w:hAnsi="PermianSerifTypeface"/>
          <w:b/>
          <w:bCs/>
          <w:sz w:val="22"/>
          <w:szCs w:val="22"/>
          <w:lang w:val="ru-RU"/>
        </w:rPr>
        <w:t>У</w:t>
      </w:r>
      <w:r w:rsidRPr="00615701">
        <w:rPr>
          <w:rFonts w:ascii="PermianSerifTypeface" w:hAnsi="PermianSerifTypeface"/>
          <w:b/>
          <w:bCs/>
          <w:sz w:val="22"/>
          <w:szCs w:val="22"/>
          <w:lang w:val="ro-MD"/>
        </w:rPr>
        <w:t xml:space="preserve"> СВЯЗИ</w:t>
      </w:r>
    </w:p>
    <w:p w14:paraId="068516A6" w14:textId="77777777" w:rsidR="00A25726" w:rsidRPr="00EA127D" w:rsidRDefault="00A25726" w:rsidP="00A25726">
      <w:pPr>
        <w:pStyle w:val="NormalWeb"/>
        <w:tabs>
          <w:tab w:val="left" w:pos="709"/>
        </w:tabs>
        <w:spacing w:after="120"/>
        <w:contextualSpacing/>
        <w:jc w:val="center"/>
        <w:rPr>
          <w:rFonts w:ascii="PermianSerifTypeface" w:hAnsi="PermianSerifTypeface"/>
          <w:sz w:val="22"/>
          <w:szCs w:val="22"/>
          <w:lang w:val="ro-MD"/>
        </w:rPr>
      </w:pPr>
    </w:p>
    <w:p w14:paraId="76E743BA" w14:textId="0E0E1877" w:rsidR="00E9280C" w:rsidRPr="00F6153D" w:rsidRDefault="009853F5" w:rsidP="00DD1E2C">
      <w:pPr>
        <w:pStyle w:val="NormalWeb"/>
        <w:tabs>
          <w:tab w:val="left" w:pos="709"/>
        </w:tabs>
        <w:spacing w:after="120"/>
        <w:contextualSpacing/>
        <w:jc w:val="center"/>
        <w:rPr>
          <w:rFonts w:ascii="PermianSerifTypeface" w:hAnsi="PermianSerifTypeface"/>
          <w:b/>
          <w:bCs/>
          <w:sz w:val="22"/>
          <w:szCs w:val="22"/>
          <w:lang w:val="ru-RU"/>
        </w:rPr>
      </w:pPr>
      <w:r w:rsidRPr="00F6153D">
        <w:rPr>
          <w:rFonts w:ascii="PermianSerifTypeface" w:hAnsi="PermianSerifTypeface"/>
          <w:b/>
          <w:bCs/>
          <w:sz w:val="22"/>
          <w:szCs w:val="22"/>
          <w:lang w:val="ru-RU"/>
        </w:rPr>
        <w:t>Подчасть</w:t>
      </w:r>
      <w:r w:rsidR="00E9280C" w:rsidRPr="00F6153D">
        <w:rPr>
          <w:rFonts w:ascii="PermianSerifTypeface" w:hAnsi="PermianSerifTypeface"/>
          <w:b/>
          <w:bCs/>
          <w:sz w:val="22"/>
          <w:szCs w:val="22"/>
          <w:lang w:val="ru-RU"/>
        </w:rPr>
        <w:t xml:space="preserve"> 1</w:t>
      </w:r>
    </w:p>
    <w:p w14:paraId="4DCD36E4" w14:textId="03E5A172" w:rsidR="009853F5" w:rsidRPr="00EA127D" w:rsidRDefault="009853F5" w:rsidP="00DD1E2C">
      <w:pPr>
        <w:pStyle w:val="NormalWeb"/>
        <w:tabs>
          <w:tab w:val="left" w:pos="709"/>
        </w:tabs>
        <w:spacing w:after="120"/>
        <w:contextualSpacing/>
        <w:jc w:val="center"/>
        <w:rPr>
          <w:rFonts w:ascii="PermianSerifTypeface" w:hAnsi="PermianSerifTypeface"/>
          <w:b/>
          <w:bCs/>
          <w:sz w:val="22"/>
          <w:szCs w:val="22"/>
          <w:lang w:val="ro-MD"/>
        </w:rPr>
      </w:pPr>
      <w:r w:rsidRPr="009853F5">
        <w:rPr>
          <w:rFonts w:ascii="PermianSerifTypeface" w:hAnsi="PermianSerifTypeface"/>
          <w:b/>
          <w:bCs/>
          <w:sz w:val="22"/>
          <w:szCs w:val="22"/>
          <w:lang w:val="ro-MD"/>
        </w:rPr>
        <w:t xml:space="preserve">ОБЩИЕ ОБЯЗАННОСТИ </w:t>
      </w:r>
      <w:r w:rsidR="00F6153D">
        <w:rPr>
          <w:rFonts w:ascii="PermianSerifTypeface" w:hAnsi="PermianSerifTypeface"/>
          <w:b/>
          <w:bCs/>
          <w:sz w:val="22"/>
          <w:szCs w:val="22"/>
          <w:lang w:val="ru-RU"/>
        </w:rPr>
        <w:t>ПО</w:t>
      </w:r>
      <w:r w:rsidRPr="009853F5">
        <w:rPr>
          <w:rFonts w:ascii="PermianSerifTypeface" w:hAnsi="PermianSerifTypeface"/>
          <w:b/>
          <w:bCs/>
          <w:sz w:val="22"/>
          <w:szCs w:val="22"/>
          <w:lang w:val="ro-MD"/>
        </w:rPr>
        <w:t xml:space="preserve"> ИНТЕРФЕЙС</w:t>
      </w:r>
      <w:r w:rsidR="00F6153D">
        <w:rPr>
          <w:rFonts w:ascii="PermianSerifTypeface" w:hAnsi="PermianSerifTypeface"/>
          <w:b/>
          <w:bCs/>
          <w:sz w:val="22"/>
          <w:szCs w:val="22"/>
          <w:lang w:val="ru-RU"/>
        </w:rPr>
        <w:t>АМ</w:t>
      </w:r>
      <w:r w:rsidRPr="009853F5">
        <w:rPr>
          <w:rFonts w:ascii="PermianSerifTypeface" w:hAnsi="PermianSerifTypeface"/>
          <w:b/>
          <w:bCs/>
          <w:sz w:val="22"/>
          <w:szCs w:val="22"/>
          <w:lang w:val="ro-MD"/>
        </w:rPr>
        <w:t xml:space="preserve"> ДОСТУПА</w:t>
      </w:r>
    </w:p>
    <w:p w14:paraId="6754496B" w14:textId="27A12633" w:rsidR="00F6153D" w:rsidRPr="007D3562" w:rsidRDefault="00F6153D"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7D3562">
        <w:rPr>
          <w:rFonts w:ascii="PermianSerifTypeface" w:hAnsi="PermianSerifTypeface"/>
          <w:sz w:val="22"/>
          <w:szCs w:val="22"/>
          <w:lang w:val="ru-RU"/>
        </w:rPr>
        <w:t>Поставщики платежных услуг, которые предоставляют услуги по управлению счет</w:t>
      </w:r>
      <w:r w:rsidR="007D3562">
        <w:rPr>
          <w:rFonts w:ascii="PermianSerifTypeface" w:hAnsi="PermianSerifTypeface"/>
          <w:sz w:val="22"/>
          <w:szCs w:val="22"/>
          <w:lang w:val="ru-RU"/>
        </w:rPr>
        <w:t>ом</w:t>
      </w:r>
      <w:r w:rsidRPr="007D3562">
        <w:rPr>
          <w:rFonts w:ascii="PermianSerifTypeface" w:hAnsi="PermianSerifTypeface"/>
          <w:sz w:val="22"/>
          <w:szCs w:val="22"/>
          <w:lang w:val="ru-RU"/>
        </w:rPr>
        <w:t xml:space="preserve"> и которые предоставляют плательщику доступный онлайн платежный счет, должны иметь, как минимум, </w:t>
      </w:r>
      <w:r w:rsidR="007D3562" w:rsidRPr="007D3562">
        <w:rPr>
          <w:rFonts w:ascii="PermianSerifTypeface" w:hAnsi="PermianSerifTypeface"/>
          <w:sz w:val="22"/>
          <w:szCs w:val="22"/>
          <w:lang w:val="ru-RU"/>
        </w:rPr>
        <w:t xml:space="preserve">один </w:t>
      </w:r>
      <w:r w:rsidRPr="007D3562">
        <w:rPr>
          <w:rFonts w:ascii="PermianSerifTypeface" w:hAnsi="PermianSerifTypeface"/>
          <w:sz w:val="22"/>
          <w:szCs w:val="22"/>
          <w:lang w:val="ru-RU"/>
        </w:rPr>
        <w:t xml:space="preserve">интерфейс, </w:t>
      </w:r>
      <w:r w:rsidR="007D3562" w:rsidRPr="007D3562">
        <w:rPr>
          <w:rFonts w:ascii="PermianSerifTypeface" w:hAnsi="PermianSerifTypeface"/>
          <w:sz w:val="22"/>
          <w:szCs w:val="22"/>
          <w:lang w:val="ru-RU"/>
        </w:rPr>
        <w:t>отвечающий</w:t>
      </w:r>
      <w:r w:rsidRPr="007D3562">
        <w:rPr>
          <w:rFonts w:ascii="PermianSerifTypeface" w:hAnsi="PermianSerifTypeface"/>
          <w:sz w:val="22"/>
          <w:szCs w:val="22"/>
          <w:lang w:val="ru-RU"/>
        </w:rPr>
        <w:t xml:space="preserve"> каждому из следующих требований:</w:t>
      </w:r>
    </w:p>
    <w:p w14:paraId="1E69BA3B" w14:textId="65123F7D" w:rsidR="006D345C" w:rsidRPr="00835A37" w:rsidRDefault="006D345C" w:rsidP="007C2B22">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u-RU"/>
        </w:rPr>
      </w:pPr>
      <w:r w:rsidRPr="00835A37">
        <w:rPr>
          <w:rFonts w:ascii="PermianSerifTypeface" w:hAnsi="PermianSerifTypeface"/>
          <w:sz w:val="22"/>
          <w:szCs w:val="22"/>
          <w:lang w:val="ru-RU"/>
        </w:rPr>
        <w:t>поставщики услуг по информированию о счетах, поставщики услуг по инициированию платежей и поставщики платежных услуг, выпускающие платежные инструменты на основе карт, должны иметь возможность идентифицировать себя поставщику платежных услуг, предлагающ</w:t>
      </w:r>
      <w:r w:rsidR="00835A37" w:rsidRPr="00835A37">
        <w:rPr>
          <w:rFonts w:ascii="PermianSerifTypeface" w:hAnsi="PermianSerifTypeface"/>
          <w:sz w:val="22"/>
          <w:szCs w:val="22"/>
          <w:lang w:val="ru-RU"/>
        </w:rPr>
        <w:t>ему</w:t>
      </w:r>
      <w:r w:rsidRPr="00835A37">
        <w:rPr>
          <w:rFonts w:ascii="PermianSerifTypeface" w:hAnsi="PermianSerifTypeface"/>
          <w:sz w:val="22"/>
          <w:szCs w:val="22"/>
          <w:lang w:val="ru-RU"/>
        </w:rPr>
        <w:t xml:space="preserve"> услуги по управлению счет</w:t>
      </w:r>
      <w:r w:rsidR="00835A37" w:rsidRPr="00835A37">
        <w:rPr>
          <w:rFonts w:ascii="PermianSerifTypeface" w:hAnsi="PermianSerifTypeface"/>
          <w:sz w:val="22"/>
          <w:szCs w:val="22"/>
          <w:lang w:val="ru-RU"/>
        </w:rPr>
        <w:t>ом</w:t>
      </w:r>
      <w:r w:rsidRPr="00835A37">
        <w:rPr>
          <w:rFonts w:ascii="PermianSerifTypeface" w:hAnsi="PermianSerifTypeface"/>
          <w:sz w:val="22"/>
          <w:szCs w:val="22"/>
          <w:lang w:val="ru-RU"/>
        </w:rPr>
        <w:t>;</w:t>
      </w:r>
    </w:p>
    <w:p w14:paraId="393108FC" w14:textId="6F5A8389" w:rsidR="00B8445A" w:rsidRPr="00B8445A" w:rsidRDefault="00B8445A" w:rsidP="007C2B22">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u-RU"/>
        </w:rPr>
      </w:pPr>
      <w:r w:rsidRPr="00B8445A">
        <w:rPr>
          <w:rFonts w:ascii="PermianSerifTypeface" w:hAnsi="PermianSerifTypeface"/>
          <w:sz w:val="22"/>
          <w:szCs w:val="22"/>
          <w:lang w:val="ru-RU"/>
        </w:rPr>
        <w:t xml:space="preserve">поставщики услуг </w:t>
      </w:r>
      <w:r w:rsidR="006B43B7" w:rsidRPr="00B8445A">
        <w:rPr>
          <w:rFonts w:ascii="PermianSerifTypeface" w:hAnsi="PermianSerifTypeface"/>
          <w:sz w:val="22"/>
          <w:szCs w:val="22"/>
          <w:lang w:val="ru-RU"/>
        </w:rPr>
        <w:t>по информированию</w:t>
      </w:r>
      <w:r w:rsidRPr="00B8445A">
        <w:rPr>
          <w:rFonts w:ascii="PermianSerifTypeface" w:hAnsi="PermianSerifTypeface"/>
          <w:sz w:val="22"/>
          <w:szCs w:val="22"/>
          <w:lang w:val="ru-RU"/>
        </w:rPr>
        <w:t xml:space="preserve"> о счетах должны иметь возможность безопасного взаимодействия для запроса и получения информации об одном или нескольких платежных счетах, назначенных пользователем, и связанных с ними платежных </w:t>
      </w:r>
      <w:r>
        <w:rPr>
          <w:rFonts w:ascii="PermianSerifTypeface" w:hAnsi="PermianSerifTypeface"/>
          <w:sz w:val="22"/>
          <w:szCs w:val="22"/>
          <w:lang w:val="ru-RU"/>
        </w:rPr>
        <w:t>опера</w:t>
      </w:r>
      <w:r w:rsidRPr="00B8445A">
        <w:rPr>
          <w:rFonts w:ascii="PermianSerifTypeface" w:hAnsi="PermianSerifTypeface"/>
          <w:sz w:val="22"/>
          <w:szCs w:val="22"/>
          <w:lang w:val="ru-RU"/>
        </w:rPr>
        <w:t>циях;</w:t>
      </w:r>
    </w:p>
    <w:p w14:paraId="063D1F5F" w14:textId="272E0D44" w:rsidR="002A439C" w:rsidRPr="002A439C" w:rsidRDefault="002A439C" w:rsidP="007C2B22">
      <w:pPr>
        <w:pStyle w:val="NormalWeb"/>
        <w:numPr>
          <w:ilvl w:val="0"/>
          <w:numId w:val="21"/>
        </w:numPr>
        <w:tabs>
          <w:tab w:val="left" w:pos="709"/>
        </w:tabs>
        <w:spacing w:after="120"/>
        <w:ind w:left="0" w:firstLine="426"/>
        <w:contextualSpacing/>
        <w:jc w:val="both"/>
        <w:rPr>
          <w:rFonts w:ascii="PermianSerifTypeface" w:hAnsi="PermianSerifTypeface"/>
          <w:sz w:val="22"/>
          <w:szCs w:val="22"/>
          <w:lang w:val="ru-RU"/>
        </w:rPr>
      </w:pPr>
      <w:r w:rsidRPr="002A439C">
        <w:rPr>
          <w:rFonts w:ascii="PermianSerifTypeface" w:hAnsi="PermianSerifTypeface"/>
          <w:sz w:val="22"/>
          <w:szCs w:val="22"/>
          <w:lang w:val="ru-RU"/>
        </w:rPr>
        <w:t xml:space="preserve">поставщики услуг инициирования платежа должны иметь возможность </w:t>
      </w:r>
      <w:r w:rsidRPr="00B8445A">
        <w:rPr>
          <w:rFonts w:ascii="PermianSerifTypeface" w:hAnsi="PermianSerifTypeface"/>
          <w:sz w:val="22"/>
          <w:szCs w:val="22"/>
          <w:lang w:val="ru-RU"/>
        </w:rPr>
        <w:t xml:space="preserve">безопасного взаимодействия </w:t>
      </w:r>
      <w:r w:rsidRPr="002A439C">
        <w:rPr>
          <w:rFonts w:ascii="PermianSerifTypeface" w:hAnsi="PermianSerifTypeface"/>
          <w:sz w:val="22"/>
          <w:szCs w:val="22"/>
          <w:lang w:val="ru-RU"/>
        </w:rPr>
        <w:t>для инициирования платежного поручения с платежного счета плательщика и получения всей информации, касающейся инициирования платежной операции, а также всей информации, доступ</w:t>
      </w:r>
      <w:r w:rsidR="00F17EB1">
        <w:rPr>
          <w:rFonts w:ascii="PermianSerifTypeface" w:hAnsi="PermianSerifTypeface"/>
          <w:sz w:val="22"/>
          <w:szCs w:val="22"/>
          <w:lang w:val="ru-RU"/>
        </w:rPr>
        <w:t>ной</w:t>
      </w:r>
      <w:r w:rsidRPr="002A439C">
        <w:rPr>
          <w:rFonts w:ascii="PermianSerifTypeface" w:hAnsi="PermianSerifTypeface"/>
          <w:sz w:val="22"/>
          <w:szCs w:val="22"/>
          <w:lang w:val="ru-RU"/>
        </w:rPr>
        <w:t xml:space="preserve"> поставщик</w:t>
      </w:r>
      <w:r w:rsidR="00F17EB1">
        <w:rPr>
          <w:rFonts w:ascii="PermianSerifTypeface" w:hAnsi="PermianSerifTypeface"/>
          <w:sz w:val="22"/>
          <w:szCs w:val="22"/>
          <w:lang w:val="ru-RU"/>
        </w:rPr>
        <w:t>ам</w:t>
      </w:r>
      <w:r w:rsidRPr="002A439C">
        <w:rPr>
          <w:rFonts w:ascii="PermianSerifTypeface" w:hAnsi="PermianSerifTypeface"/>
          <w:sz w:val="22"/>
          <w:szCs w:val="22"/>
          <w:lang w:val="ru-RU"/>
        </w:rPr>
        <w:t xml:space="preserve"> платежных услуг, предлагающих услуги по </w:t>
      </w:r>
      <w:r>
        <w:rPr>
          <w:rFonts w:ascii="PermianSerifTypeface" w:hAnsi="PermianSerifTypeface"/>
          <w:sz w:val="22"/>
          <w:szCs w:val="22"/>
          <w:lang w:val="ru-RU"/>
        </w:rPr>
        <w:t>управлению</w:t>
      </w:r>
      <w:r w:rsidRPr="002A439C">
        <w:rPr>
          <w:rFonts w:ascii="PermianSerifTypeface" w:hAnsi="PermianSerifTypeface"/>
          <w:sz w:val="22"/>
          <w:szCs w:val="22"/>
          <w:lang w:val="ru-RU"/>
        </w:rPr>
        <w:t xml:space="preserve"> счет</w:t>
      </w:r>
      <w:r>
        <w:rPr>
          <w:rFonts w:ascii="PermianSerifTypeface" w:hAnsi="PermianSerifTypeface"/>
          <w:sz w:val="22"/>
          <w:szCs w:val="22"/>
          <w:lang w:val="ru-RU"/>
        </w:rPr>
        <w:t>ом</w:t>
      </w:r>
      <w:r w:rsidRPr="002A439C">
        <w:rPr>
          <w:rFonts w:ascii="PermianSerifTypeface" w:hAnsi="PermianSerifTypeface"/>
          <w:sz w:val="22"/>
          <w:szCs w:val="22"/>
          <w:lang w:val="ru-RU"/>
        </w:rPr>
        <w:t xml:space="preserve"> относительно выполнения платежной операции.</w:t>
      </w:r>
    </w:p>
    <w:p w14:paraId="6E465AC2" w14:textId="479A33C1" w:rsidR="003233EB" w:rsidRPr="00E221AD" w:rsidRDefault="003233EB"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E221AD">
        <w:rPr>
          <w:rFonts w:ascii="PermianSerifTypeface" w:hAnsi="PermianSerifTypeface"/>
          <w:sz w:val="22"/>
          <w:szCs w:val="22"/>
          <w:lang w:val="ru-RU"/>
        </w:rPr>
        <w:t xml:space="preserve">В целях аутентификации пользователя платежной услуги интерфейс, предусмотренный в п. 62, </w:t>
      </w:r>
      <w:r w:rsidR="00E221AD" w:rsidRPr="00E221AD">
        <w:rPr>
          <w:rFonts w:ascii="PermianSerifTypeface" w:hAnsi="PermianSerifTypeface"/>
          <w:sz w:val="22"/>
          <w:szCs w:val="22"/>
          <w:lang w:val="ru-RU"/>
        </w:rPr>
        <w:t xml:space="preserve">должен </w:t>
      </w:r>
      <w:r w:rsidRPr="00E221AD">
        <w:rPr>
          <w:rFonts w:ascii="PermianSerifTypeface" w:hAnsi="PermianSerifTypeface"/>
          <w:sz w:val="22"/>
          <w:szCs w:val="22"/>
          <w:lang w:val="ru-RU"/>
        </w:rPr>
        <w:t>позволя</w:t>
      </w:r>
      <w:r w:rsidR="00E221AD" w:rsidRPr="00E221AD">
        <w:rPr>
          <w:rFonts w:ascii="PermianSerifTypeface" w:hAnsi="PermianSerifTypeface"/>
          <w:sz w:val="22"/>
          <w:szCs w:val="22"/>
          <w:lang w:val="ru-RU"/>
        </w:rPr>
        <w:t>ть</w:t>
      </w:r>
      <w:r w:rsidRPr="00E221AD">
        <w:rPr>
          <w:rFonts w:ascii="PermianSerifTypeface" w:hAnsi="PermianSerifTypeface"/>
          <w:sz w:val="22"/>
          <w:szCs w:val="22"/>
          <w:lang w:val="ru-RU"/>
        </w:rPr>
        <w:t xml:space="preserve"> поставщикам услуг по информировании о счетах и поставщикам услуг по инициированию платежей полагаться на все процедуры аутентификации, предоставляемые поставщиком платежных услуг, который предлагает услуги по управлению счетом пользователю платежных услуг.</w:t>
      </w:r>
    </w:p>
    <w:p w14:paraId="3E153203" w14:textId="4E2C63AC" w:rsidR="00E221AD" w:rsidRDefault="00E221AD" w:rsidP="003233EB">
      <w:pPr>
        <w:pStyle w:val="NormalWeb"/>
        <w:tabs>
          <w:tab w:val="left" w:pos="851"/>
        </w:tabs>
        <w:spacing w:after="120"/>
        <w:contextualSpacing/>
        <w:jc w:val="both"/>
        <w:rPr>
          <w:rFonts w:ascii="PermianSerifTypeface" w:hAnsi="PermianSerifTypeface"/>
          <w:sz w:val="22"/>
          <w:szCs w:val="22"/>
          <w:lang w:val="ru-RU"/>
        </w:rPr>
      </w:pPr>
    </w:p>
    <w:p w14:paraId="229486C3" w14:textId="43807D51" w:rsidR="00E221AD" w:rsidRPr="00C40226" w:rsidRDefault="00E221AD" w:rsidP="00C4022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E221AD">
        <w:rPr>
          <w:rFonts w:ascii="PermianSerifTypeface" w:hAnsi="PermianSerifTypeface"/>
          <w:sz w:val="22"/>
          <w:szCs w:val="22"/>
          <w:lang w:val="ru-RU"/>
        </w:rPr>
        <w:t xml:space="preserve">Интерфейс </w:t>
      </w:r>
      <w:r w:rsidR="0043368B" w:rsidRPr="00C40226">
        <w:rPr>
          <w:rFonts w:ascii="PermianSerifTypeface" w:hAnsi="PermianSerifTypeface"/>
          <w:sz w:val="22"/>
          <w:szCs w:val="22"/>
          <w:lang w:val="ru-RU"/>
        </w:rPr>
        <w:t>отвечает,</w:t>
      </w:r>
      <w:r w:rsidRPr="00C40226">
        <w:rPr>
          <w:rFonts w:ascii="PermianSerifTypeface" w:hAnsi="PermianSerifTypeface"/>
          <w:sz w:val="22"/>
          <w:szCs w:val="22"/>
          <w:lang w:val="ru-RU"/>
        </w:rPr>
        <w:t xml:space="preserve"> как минимум следующим требованиям:</w:t>
      </w:r>
    </w:p>
    <w:p w14:paraId="55490B2C" w14:textId="23F28F2F" w:rsidR="00E221AD" w:rsidRPr="00E221AD" w:rsidRDefault="00E221AD" w:rsidP="007C2B22">
      <w:pPr>
        <w:pStyle w:val="NormalWeb"/>
        <w:numPr>
          <w:ilvl w:val="0"/>
          <w:numId w:val="22"/>
        </w:numPr>
        <w:tabs>
          <w:tab w:val="left" w:pos="709"/>
        </w:tabs>
        <w:spacing w:after="120"/>
        <w:ind w:left="0" w:firstLine="426"/>
        <w:contextualSpacing/>
        <w:jc w:val="both"/>
        <w:rPr>
          <w:rFonts w:ascii="PermianSerifTypeface" w:hAnsi="PermianSerifTypeface"/>
          <w:sz w:val="22"/>
          <w:szCs w:val="22"/>
          <w:lang w:val="ru-RU"/>
        </w:rPr>
      </w:pPr>
      <w:r w:rsidRPr="00E221AD">
        <w:rPr>
          <w:rFonts w:ascii="PermianSerifTypeface" w:hAnsi="PermianSerifTypeface"/>
          <w:sz w:val="22"/>
          <w:szCs w:val="22"/>
          <w:lang w:val="ru-RU"/>
        </w:rPr>
        <w:lastRenderedPageBreak/>
        <w:t xml:space="preserve">поставщик услуг инициирования платежа или поставщик услуг по информированию о счетах должен иметь возможность потребовать от поставщика платежных услуг, предоставляющего услуги по управлению счетом, инициировать аутентификацию на основании согласия пользователя платежной услуги, предоставленного поставщику услуг инициирования платежа или </w:t>
      </w:r>
      <w:r>
        <w:rPr>
          <w:rFonts w:ascii="PermianSerifTypeface" w:hAnsi="PermianSerifTypeface"/>
          <w:sz w:val="22"/>
          <w:szCs w:val="22"/>
          <w:lang w:val="ru-RU"/>
        </w:rPr>
        <w:t xml:space="preserve">услуг по </w:t>
      </w:r>
      <w:r w:rsidRPr="00E221AD">
        <w:rPr>
          <w:rFonts w:ascii="PermianSerifTypeface" w:hAnsi="PermianSerifTypeface"/>
          <w:sz w:val="22"/>
          <w:szCs w:val="22"/>
          <w:lang w:val="ru-RU"/>
        </w:rPr>
        <w:t>информировани</w:t>
      </w:r>
      <w:r>
        <w:rPr>
          <w:rFonts w:ascii="PermianSerifTypeface" w:hAnsi="PermianSerifTypeface"/>
          <w:sz w:val="22"/>
          <w:szCs w:val="22"/>
          <w:lang w:val="ru-RU"/>
        </w:rPr>
        <w:t>ю</w:t>
      </w:r>
      <w:r w:rsidRPr="00E221AD">
        <w:rPr>
          <w:rFonts w:ascii="PermianSerifTypeface" w:hAnsi="PermianSerifTypeface"/>
          <w:sz w:val="22"/>
          <w:szCs w:val="22"/>
          <w:lang w:val="ru-RU"/>
        </w:rPr>
        <w:t xml:space="preserve"> о счете;</w:t>
      </w:r>
    </w:p>
    <w:p w14:paraId="1893A372" w14:textId="4E6310F4" w:rsidR="004937AC" w:rsidRPr="004937AC" w:rsidRDefault="004937AC" w:rsidP="007C2B22">
      <w:pPr>
        <w:pStyle w:val="NormalWeb"/>
        <w:numPr>
          <w:ilvl w:val="0"/>
          <w:numId w:val="22"/>
        </w:numPr>
        <w:tabs>
          <w:tab w:val="left" w:pos="709"/>
        </w:tabs>
        <w:spacing w:after="120"/>
        <w:ind w:left="0" w:firstLine="426"/>
        <w:contextualSpacing/>
        <w:jc w:val="both"/>
        <w:rPr>
          <w:rFonts w:ascii="PermianSerifTypeface" w:hAnsi="PermianSerifTypeface"/>
          <w:sz w:val="22"/>
          <w:szCs w:val="22"/>
          <w:lang w:val="ru-RU"/>
        </w:rPr>
      </w:pPr>
      <w:r w:rsidRPr="004937AC">
        <w:rPr>
          <w:rFonts w:ascii="PermianSerifTypeface" w:hAnsi="PermianSerifTypeface"/>
          <w:sz w:val="22"/>
          <w:szCs w:val="22"/>
          <w:lang w:val="ru-RU"/>
        </w:rPr>
        <w:t>сеансы связи между поставщиком платежных услуг, предоставляющим услуги по управлению счетом, поставщиком услуг по информированию о счетах, поставщиком услуг инициирования платежей и любым пользователем соответствующих платежных услуг должны быть установлены и поддерживаться на протяжении всего периода аутентификации;</w:t>
      </w:r>
    </w:p>
    <w:p w14:paraId="62B3B173" w14:textId="3BAC8AF2" w:rsidR="00E114F5" w:rsidRPr="00E114F5" w:rsidRDefault="00E114F5" w:rsidP="007C2B22">
      <w:pPr>
        <w:pStyle w:val="NormalWeb"/>
        <w:numPr>
          <w:ilvl w:val="0"/>
          <w:numId w:val="22"/>
        </w:numPr>
        <w:tabs>
          <w:tab w:val="left" w:pos="709"/>
        </w:tabs>
        <w:spacing w:after="120"/>
        <w:ind w:left="0" w:firstLine="426"/>
        <w:contextualSpacing/>
        <w:jc w:val="both"/>
        <w:rPr>
          <w:rFonts w:ascii="PermianSerifTypeface" w:hAnsi="PermianSerifTypeface"/>
          <w:sz w:val="22"/>
          <w:szCs w:val="22"/>
          <w:lang w:val="ru-RU"/>
        </w:rPr>
      </w:pPr>
      <w:r w:rsidRPr="00E114F5">
        <w:rPr>
          <w:rFonts w:ascii="PermianSerifTypeface" w:hAnsi="PermianSerifTypeface"/>
          <w:sz w:val="22"/>
          <w:szCs w:val="22"/>
          <w:lang w:val="ru-RU"/>
        </w:rPr>
        <w:t>целостность и конфиденциальность персонализированных элементов безопасности и кодов аутентификации, передаваемых поставщиком услуг инициирования платежа или через него, или поставщиком услуг по информированию о счетах, должны гарантироваться всеми поставщиками платежных услуг.</w:t>
      </w:r>
    </w:p>
    <w:p w14:paraId="7D1B4F53" w14:textId="08F0408F" w:rsidR="00DC7AC4" w:rsidRPr="00DC7AC4" w:rsidRDefault="00DC7AC4"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C7AC4">
        <w:rPr>
          <w:rFonts w:ascii="PermianSerifTypeface" w:hAnsi="PermianSerifTypeface"/>
          <w:sz w:val="22"/>
          <w:szCs w:val="22"/>
          <w:lang w:val="ru-RU"/>
        </w:rPr>
        <w:t>Поставщики платежных услуг, предлагающие услуги по управлению счетом, гарантируют, что их интерфейсы соответствуют стандарту открытой, общей и безопасной связи, выпущенному международными или европейскими организациями по стандартизации, как это установлено в функциональных и технических требованиях, выпущенных Национальным банком Молдовы.</w:t>
      </w:r>
    </w:p>
    <w:p w14:paraId="296A544C" w14:textId="2004D04C" w:rsidR="002458AD" w:rsidRPr="002458AD" w:rsidRDefault="002458AD"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2458AD">
        <w:rPr>
          <w:rFonts w:ascii="PermianSerifTypeface" w:hAnsi="PermianSerifTypeface"/>
          <w:sz w:val="22"/>
          <w:szCs w:val="22"/>
          <w:lang w:val="ru-RU"/>
        </w:rPr>
        <w:t>Поставщики платежных услуг, предоставляющие услуги по управлению счетом, также должны гарантировать, что технические спецификации любого интерфейса, разработанного в соответствии с открытым, общим и безопасным стандартом связи, документируются с информацией, определяющей рутинные процессы, протоколы и инструменты, необходимые поставщикам услуг по инициированию платежей, поставщикам услуг по информированию о счетах и поставщикам платежных услуг, которые выпускают платежные инструменты на основе карт, чтобы обеспечить совместимость их программного обеспечения и приложений с системами поставщиков платежных услуг, которые предлагают услуги по управлению счетом.</w:t>
      </w:r>
    </w:p>
    <w:p w14:paraId="2FDC9F09" w14:textId="727B4082" w:rsidR="00031027" w:rsidRPr="00596D63" w:rsidRDefault="00031027"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596D63">
        <w:rPr>
          <w:rFonts w:ascii="PermianSerifTypeface" w:hAnsi="PermianSerifTypeface"/>
          <w:sz w:val="22"/>
          <w:szCs w:val="22"/>
          <w:lang w:val="ru-RU"/>
        </w:rPr>
        <w:t xml:space="preserve">Поставщики платежных услуг, предлагающие услуги по управлению счетом, бесплатно предоставляют документацию по запросу лицензированных поставщиков услуг по инициированию платежей, лицензированных поставщиков услуг по информированию о счетах и </w:t>
      </w:r>
      <w:r w:rsidRPr="00596D63">
        <w:rPr>
          <w:rFonts w:ascii="Cambria Math" w:hAnsi="Cambria Math" w:cs="Cambria Math"/>
          <w:sz w:val="22"/>
          <w:szCs w:val="22"/>
          <w:lang w:val="ru-RU"/>
        </w:rPr>
        <w:t>​​</w:t>
      </w:r>
      <w:r w:rsidRPr="00596D63">
        <w:rPr>
          <w:rFonts w:ascii="PermianSerifTypeface" w:hAnsi="PermianSerifTypeface" w:cs="PermianSerifTypeface"/>
          <w:sz w:val="22"/>
          <w:szCs w:val="22"/>
          <w:lang w:val="ru-RU"/>
        </w:rPr>
        <w:t>поставщиков</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платежных</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услуг</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которые</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выпускают</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лицензированные</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платежные</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инструменты</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на</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основе</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карт</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или</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поставщиков</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платежных</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услуг</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подавших</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заяв</w:t>
      </w:r>
      <w:r w:rsidR="00696A12">
        <w:rPr>
          <w:rFonts w:ascii="PermianSerifTypeface" w:hAnsi="PermianSerifTypeface" w:cs="PermianSerifTypeface"/>
          <w:sz w:val="22"/>
          <w:szCs w:val="22"/>
          <w:lang w:val="ru-RU"/>
        </w:rPr>
        <w:t>ление</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в</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Национальный</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банк</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Молдовы</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на</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получение</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соответствующей</w:t>
      </w:r>
      <w:r w:rsidRPr="00596D63">
        <w:rPr>
          <w:rFonts w:ascii="PermianSerifTypeface" w:hAnsi="PermianSerifTypeface"/>
          <w:sz w:val="22"/>
          <w:szCs w:val="22"/>
          <w:lang w:val="ru-RU"/>
        </w:rPr>
        <w:t xml:space="preserve"> </w:t>
      </w:r>
      <w:r w:rsidRPr="00596D63">
        <w:rPr>
          <w:rFonts w:ascii="PermianSerifTypeface" w:hAnsi="PermianSerifTypeface" w:cs="PermianSerifTypeface"/>
          <w:sz w:val="22"/>
          <w:szCs w:val="22"/>
          <w:lang w:val="ru-RU"/>
        </w:rPr>
        <w:t>лицензии</w:t>
      </w:r>
      <w:r w:rsidRPr="00596D63">
        <w:rPr>
          <w:rFonts w:ascii="PermianSerifTypeface" w:hAnsi="PermianSerifTypeface"/>
          <w:sz w:val="22"/>
          <w:szCs w:val="22"/>
          <w:lang w:val="ru-RU"/>
        </w:rPr>
        <w:t xml:space="preserve"> и опубликовавшие краткое изложение документации</w:t>
      </w:r>
      <w:r w:rsidR="00596D63" w:rsidRPr="00596D63">
        <w:rPr>
          <w:rFonts w:ascii="PermianSerifTypeface" w:hAnsi="PermianSerifTypeface"/>
          <w:sz w:val="22"/>
          <w:szCs w:val="22"/>
          <w:lang w:val="ru-RU"/>
        </w:rPr>
        <w:t>, общедоступной на их</w:t>
      </w:r>
      <w:r w:rsidRPr="00596D63">
        <w:rPr>
          <w:rFonts w:ascii="PermianSerifTypeface" w:hAnsi="PermianSerifTypeface"/>
          <w:sz w:val="22"/>
          <w:szCs w:val="22"/>
          <w:lang w:val="ru-RU"/>
        </w:rPr>
        <w:t xml:space="preserve"> веб-сайте.</w:t>
      </w:r>
    </w:p>
    <w:p w14:paraId="51115858" w14:textId="2C1D112F" w:rsidR="00060C3B" w:rsidRPr="00696A12" w:rsidRDefault="00060C3B"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696A12">
        <w:rPr>
          <w:rFonts w:ascii="PermianSerifTypeface" w:hAnsi="PermianSerifTypeface"/>
          <w:sz w:val="22"/>
          <w:szCs w:val="22"/>
          <w:lang w:val="ru-RU"/>
        </w:rPr>
        <w:t xml:space="preserve">Кроме требований, изложенных в пунктах 65-67, поставщики платежных услуг, предлагающие услуги по управлению счетом, обеспечивают, чтобы, за исключением чрезвычайных ситуаций, любые изменения, внесенные в технические характеристики их интерфейса, были доступны лицензированным поставщикам услуг по инициированию платежа, лицензированным поставщикам услуг по информированию о счетах и </w:t>
      </w:r>
      <w:r w:rsidRPr="00696A12">
        <w:rPr>
          <w:rFonts w:ascii="Cambria Math" w:hAnsi="Cambria Math" w:cs="Cambria Math"/>
          <w:sz w:val="22"/>
          <w:szCs w:val="22"/>
          <w:lang w:val="ru-RU"/>
        </w:rPr>
        <w:t>​​</w:t>
      </w:r>
      <w:r w:rsidRPr="00696A12">
        <w:rPr>
          <w:rFonts w:ascii="PermianSerifTypeface" w:hAnsi="PermianSerifTypeface"/>
          <w:sz w:val="22"/>
          <w:szCs w:val="22"/>
          <w:lang w:val="ru-RU"/>
        </w:rPr>
        <w:t xml:space="preserve"> лицензированным</w:t>
      </w:r>
      <w:r w:rsidRPr="00696A12">
        <w:rPr>
          <w:rFonts w:ascii="PermianSerifTypeface" w:hAnsi="PermianSerifTypeface" w:cs="PermianSerifTypeface"/>
          <w:sz w:val="22"/>
          <w:szCs w:val="22"/>
          <w:lang w:val="ru-RU"/>
        </w:rPr>
        <w:t xml:space="preserve"> поставщикам</w:t>
      </w:r>
      <w:r w:rsidRPr="00696A12">
        <w:rPr>
          <w:rFonts w:ascii="PermianSerifTypeface" w:hAnsi="PermianSerifTypeface"/>
          <w:sz w:val="22"/>
          <w:szCs w:val="22"/>
          <w:lang w:val="ru-RU"/>
        </w:rPr>
        <w:t xml:space="preserve"> </w:t>
      </w:r>
      <w:r w:rsidRPr="00696A12">
        <w:rPr>
          <w:rFonts w:ascii="PermianSerifTypeface" w:hAnsi="PermianSerifTypeface" w:cs="PermianSerifTypeface"/>
          <w:sz w:val="22"/>
          <w:szCs w:val="22"/>
          <w:lang w:val="ru-RU"/>
        </w:rPr>
        <w:t>платежных</w:t>
      </w:r>
      <w:r w:rsidRPr="00696A12">
        <w:rPr>
          <w:rFonts w:ascii="PermianSerifTypeface" w:hAnsi="PermianSerifTypeface"/>
          <w:sz w:val="22"/>
          <w:szCs w:val="22"/>
          <w:lang w:val="ru-RU"/>
        </w:rPr>
        <w:t xml:space="preserve"> </w:t>
      </w:r>
      <w:r w:rsidRPr="00696A12">
        <w:rPr>
          <w:rFonts w:ascii="PermianSerifTypeface" w:hAnsi="PermianSerifTypeface" w:cs="PermianSerifTypeface"/>
          <w:sz w:val="22"/>
          <w:szCs w:val="22"/>
          <w:lang w:val="ru-RU"/>
        </w:rPr>
        <w:t>услуг</w:t>
      </w:r>
      <w:r w:rsidRPr="00696A12">
        <w:rPr>
          <w:rFonts w:ascii="PermianSerifTypeface" w:hAnsi="PermianSerifTypeface"/>
          <w:sz w:val="22"/>
          <w:szCs w:val="22"/>
          <w:lang w:val="ru-RU"/>
        </w:rPr>
        <w:t>, выпускающим платежные инструменты на основе карт, или поставщикам платежных услуг, подавших заяв</w:t>
      </w:r>
      <w:r w:rsidR="00696A12" w:rsidRPr="00696A12">
        <w:rPr>
          <w:rFonts w:ascii="PermianSerifTypeface" w:hAnsi="PermianSerifTypeface"/>
          <w:sz w:val="22"/>
          <w:szCs w:val="22"/>
          <w:lang w:val="ru-RU"/>
        </w:rPr>
        <w:t>ление</w:t>
      </w:r>
      <w:r w:rsidRPr="00696A12">
        <w:rPr>
          <w:rFonts w:ascii="PermianSerifTypeface" w:hAnsi="PermianSerifTypeface"/>
          <w:sz w:val="22"/>
          <w:szCs w:val="22"/>
          <w:lang w:val="ru-RU"/>
        </w:rPr>
        <w:t xml:space="preserve"> в Национальный банк Молдовы на получение соответствующей лицензии как можно </w:t>
      </w:r>
      <w:r w:rsidR="00696A12" w:rsidRPr="00696A12">
        <w:rPr>
          <w:rFonts w:ascii="PermianSerifTypeface" w:hAnsi="PermianSerifTypeface"/>
          <w:sz w:val="22"/>
          <w:szCs w:val="22"/>
          <w:lang w:val="ru-RU"/>
        </w:rPr>
        <w:t>раньше, но не менее чем за</w:t>
      </w:r>
      <w:r w:rsidRPr="00696A12">
        <w:rPr>
          <w:rFonts w:ascii="PermianSerifTypeface" w:hAnsi="PermianSerifTypeface"/>
          <w:sz w:val="22"/>
          <w:szCs w:val="22"/>
          <w:lang w:val="ru-RU"/>
        </w:rPr>
        <w:t xml:space="preserve"> 3 месяца до внесения изменений.</w:t>
      </w:r>
    </w:p>
    <w:p w14:paraId="0CBB62F8" w14:textId="5BD2F4F0" w:rsidR="000624F8" w:rsidRPr="000624F8" w:rsidRDefault="000624F8" w:rsidP="000624F8">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0624F8">
        <w:rPr>
          <w:rFonts w:ascii="PermianSerifTypeface" w:hAnsi="PermianSerifTypeface"/>
          <w:sz w:val="22"/>
          <w:szCs w:val="22"/>
          <w:lang w:val="ru-RU"/>
        </w:rPr>
        <w:t>Поставщики платежных услуг документируют чрезвычайные ситуации, в которых были внесены изменения, и по запросу представляют документацию Национальному банку Молдовы.</w:t>
      </w:r>
    </w:p>
    <w:p w14:paraId="5B3442A5" w14:textId="46D3EF33" w:rsidR="00E77EB1" w:rsidRPr="00E77EB1" w:rsidRDefault="00E77EB1"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E77EB1">
        <w:rPr>
          <w:rFonts w:ascii="PermianSerifTypeface" w:hAnsi="PermianSerifTypeface"/>
          <w:sz w:val="22"/>
          <w:szCs w:val="22"/>
          <w:lang w:val="ru-RU"/>
        </w:rPr>
        <w:t xml:space="preserve">В отступление от п. 68 и 69 поставщики платежных услуг, предлагающие услуги по управлению счетом, представляют поставщикам платежных услуг </w:t>
      </w:r>
      <w:r w:rsidRPr="00E77EB1">
        <w:rPr>
          <w:rFonts w:ascii="PermianSerifTypeface" w:hAnsi="PermianSerifTypeface"/>
          <w:sz w:val="22"/>
          <w:szCs w:val="22"/>
          <w:lang w:val="ru-RU"/>
        </w:rPr>
        <w:lastRenderedPageBreak/>
        <w:t>изменения, внесенные в технические характеристики их интерфейсов для соответствия п. 20-23, не позднее, чем за 2 месяца до вступления в силу данных изменений.</w:t>
      </w:r>
    </w:p>
    <w:p w14:paraId="52AD2C2A" w14:textId="6B8CFE47" w:rsidR="00C27667" w:rsidRPr="00C27667" w:rsidRDefault="00C27667"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C27667">
        <w:rPr>
          <w:rFonts w:ascii="PermianSerifTypeface" w:hAnsi="PermianSerifTypeface"/>
          <w:sz w:val="22"/>
          <w:szCs w:val="22"/>
          <w:lang w:val="ru-RU"/>
        </w:rPr>
        <w:t xml:space="preserve">Поставщики платежных услуг, предоставляющие услуги по управлению счетом, должны предоставить тестовую платформу, включая соответствующую поддержку, для подключения и функционального тестирования, чтобы предоставить лицензированным поставщикам услуг по инициированию платежей, лицензированных поставщикам услуг по информированию о счетах и </w:t>
      </w:r>
      <w:r w:rsidRPr="00C27667">
        <w:rPr>
          <w:rFonts w:ascii="Cambria Math" w:hAnsi="Cambria Math" w:cs="Cambria Math"/>
          <w:sz w:val="22"/>
          <w:szCs w:val="22"/>
          <w:lang w:val="ru-RU"/>
        </w:rPr>
        <w:t>​​</w:t>
      </w:r>
      <w:r w:rsidRPr="00C27667">
        <w:rPr>
          <w:rFonts w:ascii="PermianSerifTypeface" w:hAnsi="PermianSerifTypeface" w:cs="PermianSerifTypeface"/>
          <w:sz w:val="22"/>
          <w:szCs w:val="22"/>
          <w:lang w:val="ru-RU"/>
        </w:rPr>
        <w:t xml:space="preserve"> лицензированным поставщикам</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платежных</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услуг</w:t>
      </w:r>
      <w:r w:rsidRPr="00C27667">
        <w:rPr>
          <w:rFonts w:ascii="PermianSerifTypeface" w:hAnsi="PermianSerifTypeface"/>
          <w:sz w:val="22"/>
          <w:szCs w:val="22"/>
          <w:lang w:val="ru-RU"/>
        </w:rPr>
        <w:t xml:space="preserve">, выпускающим платежные инструменты на основе карт, или поставщикам платежных услуг, подавших заявление </w:t>
      </w:r>
      <w:r w:rsidRPr="00C27667">
        <w:rPr>
          <w:rFonts w:ascii="PermianSerifTypeface" w:hAnsi="PermianSerifTypeface" w:cs="PermianSerifTypeface"/>
          <w:sz w:val="22"/>
          <w:szCs w:val="22"/>
          <w:lang w:val="ru-RU"/>
        </w:rPr>
        <w:t>в</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Национальный</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банк</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Молдовы</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на</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получение</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соответствующей</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лицензии</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на</w:t>
      </w:r>
      <w:r w:rsidRPr="00C27667">
        <w:rPr>
          <w:rFonts w:ascii="PermianSerifTypeface" w:hAnsi="PermianSerifTypeface"/>
          <w:sz w:val="22"/>
          <w:szCs w:val="22"/>
          <w:lang w:val="ru-RU"/>
        </w:rPr>
        <w:t xml:space="preserve"> </w:t>
      </w:r>
      <w:r w:rsidRPr="00C27667">
        <w:rPr>
          <w:rFonts w:ascii="PermianSerifTypeface" w:hAnsi="PermianSerifTypeface" w:cs="PermianSerifTypeface"/>
          <w:sz w:val="22"/>
          <w:szCs w:val="22"/>
          <w:lang w:val="ru-RU"/>
        </w:rPr>
        <w:t>тестир</w:t>
      </w:r>
      <w:r w:rsidRPr="00C27667">
        <w:rPr>
          <w:rFonts w:ascii="PermianSerifTypeface" w:hAnsi="PermianSerifTypeface"/>
          <w:sz w:val="22"/>
          <w:szCs w:val="22"/>
          <w:lang w:val="ru-RU"/>
        </w:rPr>
        <w:t>ование  программного обеспечения и приложений, используемых для предоставления платежных услуг пользователям.</w:t>
      </w:r>
    </w:p>
    <w:p w14:paraId="36F02833" w14:textId="0F368F3C" w:rsidR="00D71568" w:rsidRPr="00D71568" w:rsidRDefault="00D71568" w:rsidP="00EB56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71568">
        <w:rPr>
          <w:rFonts w:ascii="PermianSerifTypeface" w:hAnsi="PermianSerifTypeface"/>
          <w:sz w:val="22"/>
          <w:szCs w:val="22"/>
          <w:lang w:val="ru-RU"/>
        </w:rPr>
        <w:t>Тестовая платформа, предусмотренная п</w:t>
      </w:r>
      <w:r>
        <w:rPr>
          <w:rFonts w:ascii="PermianSerifTypeface" w:hAnsi="PermianSerifTypeface"/>
          <w:sz w:val="22"/>
          <w:szCs w:val="22"/>
          <w:lang w:val="ru-RU"/>
        </w:rPr>
        <w:t>.</w:t>
      </w:r>
      <w:r w:rsidRPr="00D71568">
        <w:rPr>
          <w:rFonts w:ascii="PermianSerifTypeface" w:hAnsi="PermianSerifTypeface"/>
          <w:sz w:val="22"/>
          <w:szCs w:val="22"/>
          <w:lang w:val="ru-RU"/>
        </w:rPr>
        <w:t xml:space="preserve"> 71, должна быть предоставлена </w:t>
      </w:r>
      <w:r w:rsidRPr="00D71568">
        <w:rPr>
          <w:rFonts w:ascii="Cambria Math" w:hAnsi="Cambria Math" w:cs="Cambria Math"/>
          <w:sz w:val="22"/>
          <w:szCs w:val="22"/>
          <w:lang w:val="ru-RU"/>
        </w:rPr>
        <w:t>​​</w:t>
      </w:r>
      <w:r w:rsidRPr="00D71568">
        <w:rPr>
          <w:rFonts w:ascii="PermianSerifTypeface" w:hAnsi="PermianSerifTypeface" w:cs="PermianSerifTypeface"/>
          <w:sz w:val="22"/>
          <w:szCs w:val="22"/>
          <w:lang w:val="ru-RU"/>
        </w:rPr>
        <w:t>не</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позднее</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чем</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за</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три</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месяца</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до</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даты</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запланированной</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для</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вывода</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на</w:t>
      </w:r>
      <w:r w:rsidRPr="00D71568">
        <w:rPr>
          <w:rFonts w:ascii="PermianSerifTypeface" w:hAnsi="PermianSerifTypeface"/>
          <w:sz w:val="22"/>
          <w:szCs w:val="22"/>
          <w:lang w:val="ru-RU"/>
        </w:rPr>
        <w:t xml:space="preserve"> </w:t>
      </w:r>
      <w:r w:rsidRPr="00D71568">
        <w:rPr>
          <w:rFonts w:ascii="PermianSerifTypeface" w:hAnsi="PermianSerifTypeface" w:cs="PermianSerifTypeface"/>
          <w:sz w:val="22"/>
          <w:szCs w:val="22"/>
          <w:lang w:val="ru-RU"/>
        </w:rPr>
        <w:t>рынок</w:t>
      </w:r>
      <w:r w:rsidRPr="00D71568">
        <w:rPr>
          <w:rFonts w:ascii="PermianSerifTypeface" w:hAnsi="PermianSerifTypeface"/>
          <w:sz w:val="22"/>
          <w:szCs w:val="22"/>
          <w:lang w:val="ru-RU"/>
        </w:rPr>
        <w:t xml:space="preserve"> интерфейса доступа. Однако через платформу тестирования не предоставляется конфиденциальная информация.</w:t>
      </w:r>
    </w:p>
    <w:p w14:paraId="4145F747" w14:textId="199710AF" w:rsidR="00475E07" w:rsidRPr="00475E07" w:rsidRDefault="00475E07"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475E07">
        <w:rPr>
          <w:rFonts w:ascii="PermianSerifTypeface" w:hAnsi="PermianSerifTypeface"/>
          <w:sz w:val="22"/>
          <w:szCs w:val="22"/>
          <w:lang w:val="ru-RU"/>
        </w:rPr>
        <w:t>Национальный банк Молдовы обеспечивает, чтобы поставщики платежных услуг, предлагающие услуги по управлению счетом, всегда соблюдали обязательства, включенные в открытый, общий и безопасный стандарт связи, в отношении интерфейса(ов), который(ые) они установили.</w:t>
      </w:r>
    </w:p>
    <w:p w14:paraId="7B447C53" w14:textId="5EA4DE9E" w:rsidR="00475E07" w:rsidRPr="00EB1D7C" w:rsidRDefault="00475E07"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EB1D7C">
        <w:rPr>
          <w:rFonts w:ascii="PermianSerifTypeface" w:hAnsi="PermianSerifTypeface"/>
          <w:sz w:val="22"/>
          <w:szCs w:val="22"/>
          <w:lang w:val="ru-RU"/>
        </w:rPr>
        <w:t xml:space="preserve">Если поставщик платежных услуг, предлагающий услуги по управлению счетом, не соблюдает требования к интерфейсам, предусмотренным стандартом связи, Национальный банк Молдовы обеспечивает, чтобы предоставление услуг по инициированию платежей и услуг по информированию о счетах не было </w:t>
      </w:r>
      <w:r w:rsidR="00EB1D7C" w:rsidRPr="00EB1D7C">
        <w:rPr>
          <w:rFonts w:ascii="PermianSerifTypeface" w:hAnsi="PermianSerifTypeface"/>
          <w:sz w:val="22"/>
          <w:szCs w:val="22"/>
          <w:lang w:val="ru-RU"/>
        </w:rPr>
        <w:t>затруднено или нарушено</w:t>
      </w:r>
      <w:r w:rsidRPr="00EB1D7C">
        <w:rPr>
          <w:rFonts w:ascii="PermianSerifTypeface" w:hAnsi="PermianSerifTypeface"/>
          <w:sz w:val="22"/>
          <w:szCs w:val="22"/>
          <w:lang w:val="ru-RU"/>
        </w:rPr>
        <w:t xml:space="preserve"> в той степени, в которой соответствующие поставщики таких услуг соблюдают условия, установленные в п. 87 и 88.</w:t>
      </w:r>
    </w:p>
    <w:p w14:paraId="742EA0A3" w14:textId="77777777" w:rsidR="00E9280C" w:rsidRPr="00EA127D" w:rsidRDefault="00E9280C" w:rsidP="00E9280C">
      <w:pPr>
        <w:pStyle w:val="NormalWeb"/>
        <w:tabs>
          <w:tab w:val="left" w:pos="851"/>
        </w:tabs>
        <w:spacing w:after="120"/>
        <w:ind w:left="426"/>
        <w:contextualSpacing/>
        <w:jc w:val="both"/>
        <w:rPr>
          <w:rFonts w:ascii="PermianSerifTypeface" w:hAnsi="PermianSerifTypeface"/>
          <w:sz w:val="22"/>
          <w:szCs w:val="22"/>
          <w:lang w:val="ro-MD"/>
        </w:rPr>
      </w:pPr>
    </w:p>
    <w:p w14:paraId="075A992E" w14:textId="6638DC73" w:rsidR="00E9280C" w:rsidRDefault="00FD2D89" w:rsidP="009270AF">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Подчасть</w:t>
      </w:r>
      <w:r w:rsidR="00E9280C" w:rsidRPr="00EA127D">
        <w:rPr>
          <w:rFonts w:ascii="PermianSerifTypeface" w:hAnsi="PermianSerifTypeface"/>
          <w:b/>
          <w:bCs/>
          <w:sz w:val="22"/>
          <w:szCs w:val="22"/>
          <w:lang w:val="ro-MD"/>
        </w:rPr>
        <w:t xml:space="preserve"> 2</w:t>
      </w:r>
    </w:p>
    <w:p w14:paraId="2E6E03DE" w14:textId="3887E0A6" w:rsidR="00FD2D89" w:rsidRPr="00EA127D" w:rsidRDefault="00FD2D89" w:rsidP="009270AF">
      <w:pPr>
        <w:pStyle w:val="NormalWeb"/>
        <w:tabs>
          <w:tab w:val="left" w:pos="851"/>
        </w:tabs>
        <w:spacing w:after="120"/>
        <w:ind w:left="426"/>
        <w:contextualSpacing/>
        <w:jc w:val="center"/>
        <w:rPr>
          <w:rFonts w:ascii="PermianSerifTypeface" w:hAnsi="PermianSerifTypeface"/>
          <w:b/>
          <w:bCs/>
          <w:sz w:val="22"/>
          <w:szCs w:val="22"/>
          <w:lang w:val="ro-MD"/>
        </w:rPr>
      </w:pPr>
      <w:r w:rsidRPr="00FD2D89">
        <w:rPr>
          <w:rFonts w:ascii="PermianSerifTypeface" w:hAnsi="PermianSerifTypeface"/>
          <w:b/>
          <w:bCs/>
          <w:sz w:val="22"/>
          <w:szCs w:val="22"/>
          <w:lang w:val="ro-MD"/>
        </w:rPr>
        <w:t>ОПЦИИ ОТНОСИТЕЛЬНО ИНТЕРФЕЙСОВ ДОСТУПА</w:t>
      </w:r>
    </w:p>
    <w:p w14:paraId="684012FB" w14:textId="13958A76" w:rsidR="00C24165" w:rsidRPr="00FC0121" w:rsidRDefault="00C24165"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FC0121">
        <w:rPr>
          <w:rFonts w:ascii="PermianSerifTypeface" w:hAnsi="PermianSerifTypeface"/>
          <w:sz w:val="22"/>
          <w:szCs w:val="22"/>
          <w:lang w:val="ru-RU"/>
        </w:rPr>
        <w:t xml:space="preserve">Поставщики платежных услуг, оказывающие услуги по </w:t>
      </w:r>
      <w:r w:rsidR="00D75FFD" w:rsidRPr="00FC0121">
        <w:rPr>
          <w:rFonts w:ascii="PermianSerifTypeface" w:hAnsi="PermianSerifTypeface"/>
          <w:sz w:val="22"/>
          <w:szCs w:val="22"/>
          <w:lang w:val="ru-RU"/>
        </w:rPr>
        <w:t>управле</w:t>
      </w:r>
      <w:r w:rsidRPr="00FC0121">
        <w:rPr>
          <w:rFonts w:ascii="PermianSerifTypeface" w:hAnsi="PermianSerifTypeface"/>
          <w:sz w:val="22"/>
          <w:szCs w:val="22"/>
          <w:lang w:val="ru-RU"/>
        </w:rPr>
        <w:t>нию счето</w:t>
      </w:r>
      <w:r w:rsidR="00D75FFD" w:rsidRPr="00FC0121">
        <w:rPr>
          <w:rFonts w:ascii="PermianSerifTypeface" w:hAnsi="PermianSerifTypeface"/>
          <w:sz w:val="22"/>
          <w:szCs w:val="22"/>
          <w:lang w:val="ru-RU"/>
        </w:rPr>
        <w:t>м</w:t>
      </w:r>
      <w:r w:rsidRPr="00FC0121">
        <w:rPr>
          <w:rFonts w:ascii="PermianSerifTypeface" w:hAnsi="PermianSerifTypeface"/>
          <w:sz w:val="22"/>
          <w:szCs w:val="22"/>
          <w:lang w:val="ru-RU"/>
        </w:rPr>
        <w:t>, устанавливают интерфейс (</w:t>
      </w:r>
      <w:r w:rsidR="00FC0121" w:rsidRPr="00FC0121">
        <w:rPr>
          <w:rFonts w:ascii="PermianSerifTypeface" w:hAnsi="PermianSerifTypeface"/>
          <w:sz w:val="22"/>
          <w:szCs w:val="22"/>
          <w:lang w:val="ru-RU"/>
        </w:rPr>
        <w:t>интерфейсы), предусмотренный (</w:t>
      </w:r>
      <w:r w:rsidRPr="00FC0121">
        <w:rPr>
          <w:rFonts w:ascii="PermianSerifTypeface" w:hAnsi="PermianSerifTypeface"/>
          <w:sz w:val="22"/>
          <w:szCs w:val="22"/>
          <w:lang w:val="ru-RU"/>
        </w:rPr>
        <w:t>предусмотренные</w:t>
      </w:r>
      <w:r w:rsidR="00FC0121" w:rsidRPr="00FC0121">
        <w:rPr>
          <w:rFonts w:ascii="PermianSerifTypeface" w:hAnsi="PermianSerifTypeface"/>
          <w:sz w:val="22"/>
          <w:szCs w:val="22"/>
          <w:lang w:val="ru-RU"/>
        </w:rPr>
        <w:t>)</w:t>
      </w:r>
      <w:r w:rsidRPr="00FC0121">
        <w:rPr>
          <w:rFonts w:ascii="PermianSerifTypeface" w:hAnsi="PermianSerifTypeface"/>
          <w:sz w:val="22"/>
          <w:szCs w:val="22"/>
          <w:lang w:val="ru-RU"/>
        </w:rPr>
        <w:t xml:space="preserve"> в п</w:t>
      </w:r>
      <w:r w:rsidR="00D75FFD" w:rsidRPr="00FC0121">
        <w:rPr>
          <w:rFonts w:ascii="PermianSerifTypeface" w:hAnsi="PermianSerifTypeface"/>
          <w:sz w:val="22"/>
          <w:szCs w:val="22"/>
          <w:lang w:val="ru-RU"/>
        </w:rPr>
        <w:t>.</w:t>
      </w:r>
      <w:r w:rsidRPr="00FC0121">
        <w:rPr>
          <w:rFonts w:ascii="PermianSerifTypeface" w:hAnsi="PermianSerifTypeface"/>
          <w:sz w:val="22"/>
          <w:szCs w:val="22"/>
          <w:lang w:val="ru-RU"/>
        </w:rPr>
        <w:t xml:space="preserve"> 62-74 через специальный интерфейс или предоставляют поставщикам платежных услуг, предусмотренных п</w:t>
      </w:r>
      <w:r w:rsidR="00D75FFD" w:rsidRPr="00FC0121">
        <w:rPr>
          <w:rFonts w:ascii="PermianSerifTypeface" w:hAnsi="PermianSerifTypeface"/>
          <w:sz w:val="22"/>
          <w:szCs w:val="22"/>
          <w:lang w:val="ru-RU"/>
        </w:rPr>
        <w:t>.</w:t>
      </w:r>
      <w:r w:rsidRPr="00FC0121">
        <w:rPr>
          <w:rFonts w:ascii="PermianSerifTypeface" w:hAnsi="PermianSerifTypeface"/>
          <w:sz w:val="22"/>
          <w:szCs w:val="22"/>
          <w:lang w:val="ru-RU"/>
        </w:rPr>
        <w:t xml:space="preserve"> 62, право использовать интерфейсы, используемые для аутентификации и связи с пользовател</w:t>
      </w:r>
      <w:r w:rsidR="00FC0121" w:rsidRPr="00FC0121">
        <w:rPr>
          <w:rFonts w:ascii="PermianSerifTypeface" w:hAnsi="PermianSerifTypeface"/>
          <w:sz w:val="22"/>
          <w:szCs w:val="22"/>
          <w:lang w:val="ru-RU"/>
        </w:rPr>
        <w:t>ями</w:t>
      </w:r>
      <w:r w:rsidRPr="00FC0121">
        <w:rPr>
          <w:rFonts w:ascii="PermianSerifTypeface" w:hAnsi="PermianSerifTypeface"/>
          <w:sz w:val="22"/>
          <w:szCs w:val="22"/>
          <w:lang w:val="ru-RU"/>
        </w:rPr>
        <w:t xml:space="preserve"> платежных услуг поставщика платежных услуг, предлагающего услуги по управлению счетом.</w:t>
      </w:r>
    </w:p>
    <w:p w14:paraId="29E94861" w14:textId="77777777" w:rsidR="00AB4496" w:rsidRPr="00EA127D" w:rsidRDefault="00AB4496" w:rsidP="00AB4496">
      <w:pPr>
        <w:pStyle w:val="NormalWeb"/>
        <w:tabs>
          <w:tab w:val="left" w:pos="851"/>
        </w:tabs>
        <w:spacing w:after="120"/>
        <w:ind w:left="426"/>
        <w:contextualSpacing/>
        <w:jc w:val="both"/>
        <w:rPr>
          <w:rFonts w:ascii="PermianSerifTypeface" w:hAnsi="PermianSerifTypeface"/>
          <w:sz w:val="22"/>
          <w:szCs w:val="22"/>
          <w:lang w:val="ro-MD"/>
        </w:rPr>
      </w:pPr>
    </w:p>
    <w:p w14:paraId="5E70D6A9" w14:textId="27947F17" w:rsidR="00AB4496" w:rsidRDefault="006521AE" w:rsidP="00AB4496">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Подчасть</w:t>
      </w:r>
      <w:r w:rsidR="00AB4496" w:rsidRPr="00EA127D">
        <w:rPr>
          <w:rFonts w:ascii="PermianSerifTypeface" w:hAnsi="PermianSerifTypeface"/>
          <w:b/>
          <w:bCs/>
          <w:sz w:val="22"/>
          <w:szCs w:val="22"/>
          <w:lang w:val="ro-MD"/>
        </w:rPr>
        <w:t xml:space="preserve"> 3</w:t>
      </w:r>
    </w:p>
    <w:p w14:paraId="06DC6861" w14:textId="5F0C43F7" w:rsidR="006521AE" w:rsidRPr="00EA127D" w:rsidRDefault="006521AE" w:rsidP="00AB4496">
      <w:pPr>
        <w:pStyle w:val="NormalWeb"/>
        <w:tabs>
          <w:tab w:val="left" w:pos="851"/>
        </w:tabs>
        <w:spacing w:after="120"/>
        <w:ind w:left="426"/>
        <w:contextualSpacing/>
        <w:jc w:val="center"/>
        <w:rPr>
          <w:rFonts w:ascii="PermianSerifTypeface" w:hAnsi="PermianSerifTypeface"/>
          <w:b/>
          <w:bCs/>
          <w:sz w:val="22"/>
          <w:szCs w:val="22"/>
          <w:lang w:val="ro-MD"/>
        </w:rPr>
      </w:pPr>
      <w:r w:rsidRPr="006521AE">
        <w:rPr>
          <w:rFonts w:ascii="PermianSerifTypeface" w:hAnsi="PermianSerifTypeface"/>
          <w:b/>
          <w:bCs/>
          <w:sz w:val="22"/>
          <w:szCs w:val="22"/>
          <w:lang w:val="ro-MD"/>
        </w:rPr>
        <w:t xml:space="preserve">ОБЯЗАТЕЛЬСТВА ПО </w:t>
      </w:r>
      <w:r>
        <w:rPr>
          <w:rFonts w:ascii="PermianSerifTypeface" w:hAnsi="PermianSerifTypeface"/>
          <w:b/>
          <w:bCs/>
          <w:sz w:val="22"/>
          <w:szCs w:val="22"/>
          <w:lang w:val="ru-RU"/>
        </w:rPr>
        <w:t xml:space="preserve">СПЕЦИАЛЬНОМУ </w:t>
      </w:r>
      <w:r w:rsidRPr="006521AE">
        <w:rPr>
          <w:rFonts w:ascii="PermianSerifTypeface" w:hAnsi="PermianSerifTypeface"/>
          <w:b/>
          <w:bCs/>
          <w:sz w:val="22"/>
          <w:szCs w:val="22"/>
          <w:lang w:val="ro-MD"/>
        </w:rPr>
        <w:t>ИНТЕРФЕЙСУ</w:t>
      </w:r>
    </w:p>
    <w:p w14:paraId="226D8F4E" w14:textId="3982D977" w:rsidR="00D772EC" w:rsidRPr="00D27674" w:rsidRDefault="00D772EC"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27674">
        <w:rPr>
          <w:rFonts w:ascii="PermianSerifTypeface" w:hAnsi="PermianSerifTypeface"/>
          <w:sz w:val="22"/>
          <w:szCs w:val="22"/>
          <w:lang w:val="ru-RU"/>
        </w:rPr>
        <w:t xml:space="preserve">При условии соблюдения п. 62–75 поставщики платежных услуг, предоставляющие услуги по </w:t>
      </w:r>
      <w:r w:rsidR="00D27674" w:rsidRPr="00D27674">
        <w:rPr>
          <w:rFonts w:ascii="PermianSerifTypeface" w:hAnsi="PermianSerifTypeface"/>
          <w:sz w:val="22"/>
          <w:szCs w:val="22"/>
          <w:lang w:val="ru-RU"/>
        </w:rPr>
        <w:t>управлению счетом</w:t>
      </w:r>
      <w:r w:rsidRPr="00D27674">
        <w:rPr>
          <w:rFonts w:ascii="PermianSerifTypeface" w:hAnsi="PermianSerifTypeface"/>
          <w:sz w:val="22"/>
          <w:szCs w:val="22"/>
          <w:lang w:val="ru-RU"/>
        </w:rPr>
        <w:t xml:space="preserve"> и установившие специальный интерфейс, </w:t>
      </w:r>
      <w:r w:rsidR="00D27674" w:rsidRPr="00D27674">
        <w:rPr>
          <w:rFonts w:ascii="PermianSerifTypeface" w:hAnsi="PermianSerifTypeface"/>
          <w:sz w:val="22"/>
          <w:szCs w:val="22"/>
          <w:lang w:val="ru-RU"/>
        </w:rPr>
        <w:t>обеспечива</w:t>
      </w:r>
      <w:r w:rsidRPr="00D27674">
        <w:rPr>
          <w:rFonts w:ascii="PermianSerifTypeface" w:hAnsi="PermianSerifTypeface"/>
          <w:sz w:val="22"/>
          <w:szCs w:val="22"/>
          <w:lang w:val="ru-RU"/>
        </w:rPr>
        <w:t>ют, что</w:t>
      </w:r>
      <w:r w:rsidR="00D27674" w:rsidRPr="00D27674">
        <w:rPr>
          <w:rFonts w:ascii="PermianSerifTypeface" w:hAnsi="PermianSerifTypeface"/>
          <w:sz w:val="22"/>
          <w:szCs w:val="22"/>
          <w:lang w:val="ru-RU"/>
        </w:rPr>
        <w:t xml:space="preserve">бы этот </w:t>
      </w:r>
      <w:r w:rsidRPr="00D27674">
        <w:rPr>
          <w:rFonts w:ascii="PermianSerifTypeface" w:hAnsi="PermianSerifTypeface"/>
          <w:sz w:val="22"/>
          <w:szCs w:val="22"/>
          <w:lang w:val="ru-RU"/>
        </w:rPr>
        <w:t>интерфейс всегда обеспечива</w:t>
      </w:r>
      <w:r w:rsidR="00D27674" w:rsidRPr="00D27674">
        <w:rPr>
          <w:rFonts w:ascii="PermianSerifTypeface" w:hAnsi="PermianSerifTypeface"/>
          <w:sz w:val="22"/>
          <w:szCs w:val="22"/>
          <w:lang w:val="ru-RU"/>
        </w:rPr>
        <w:t>л</w:t>
      </w:r>
      <w:r w:rsidRPr="00D27674">
        <w:rPr>
          <w:rFonts w:ascii="PermianSerifTypeface" w:hAnsi="PermianSerifTypeface"/>
          <w:sz w:val="22"/>
          <w:szCs w:val="22"/>
          <w:lang w:val="ru-RU"/>
        </w:rPr>
        <w:t xml:space="preserve"> тот же уровень доступности и производительности, включая поддер</w:t>
      </w:r>
      <w:r w:rsidR="00D27674" w:rsidRPr="00D27674">
        <w:rPr>
          <w:rFonts w:ascii="PermianSerifTypeface" w:hAnsi="PermianSerifTypeface"/>
          <w:sz w:val="22"/>
          <w:szCs w:val="22"/>
          <w:lang w:val="ru-RU"/>
        </w:rPr>
        <w:t>жку, что и интерфейсы,</w:t>
      </w:r>
      <w:r w:rsidRPr="00D27674">
        <w:rPr>
          <w:rFonts w:ascii="PermianSerifTypeface" w:hAnsi="PermianSerifTypeface"/>
          <w:sz w:val="22"/>
          <w:szCs w:val="22"/>
          <w:lang w:val="ru-RU"/>
        </w:rPr>
        <w:t xml:space="preserve"> </w:t>
      </w:r>
      <w:r w:rsidR="00D27674" w:rsidRPr="00D27674">
        <w:rPr>
          <w:rFonts w:ascii="PermianSerifTypeface" w:hAnsi="PermianSerifTypeface"/>
          <w:sz w:val="22"/>
          <w:szCs w:val="22"/>
          <w:lang w:val="ru-RU"/>
        </w:rPr>
        <w:t>предоставленные пользователю</w:t>
      </w:r>
      <w:r w:rsidRPr="00D27674">
        <w:rPr>
          <w:rFonts w:ascii="PermianSerifTypeface" w:hAnsi="PermianSerifTypeface"/>
          <w:sz w:val="22"/>
          <w:szCs w:val="22"/>
          <w:lang w:val="ru-RU"/>
        </w:rPr>
        <w:t xml:space="preserve"> платежных услуг для прямого доступа к его счету онлайн-платежей.</w:t>
      </w:r>
    </w:p>
    <w:p w14:paraId="46627D03" w14:textId="6D8771D0" w:rsidR="00E54EE0" w:rsidRPr="00602CB5" w:rsidRDefault="00E54EE0"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602CB5">
        <w:rPr>
          <w:rFonts w:ascii="PermianSerifTypeface" w:hAnsi="PermianSerifTypeface"/>
          <w:sz w:val="22"/>
          <w:szCs w:val="22"/>
          <w:lang w:val="ru-RU"/>
        </w:rPr>
        <w:t xml:space="preserve">Поставщики платежных услуг, которые предоставляют услуги по управлению счетом и установили специальный интерфейс, должны определить ключевые показатели эффективности и прозрачные цели уровня услуг, которые, по крайней мере, столь же строги, как и для интерфейса, используемого </w:t>
      </w:r>
      <w:r w:rsidR="00602CB5" w:rsidRPr="00602CB5">
        <w:rPr>
          <w:rFonts w:ascii="PermianSerifTypeface" w:hAnsi="PermianSerifTypeface"/>
          <w:sz w:val="22"/>
          <w:szCs w:val="22"/>
          <w:lang w:val="ru-RU"/>
        </w:rPr>
        <w:t xml:space="preserve">их </w:t>
      </w:r>
      <w:r w:rsidRPr="00602CB5">
        <w:rPr>
          <w:rFonts w:ascii="PermianSerifTypeface" w:hAnsi="PermianSerifTypeface"/>
          <w:sz w:val="22"/>
          <w:szCs w:val="22"/>
          <w:lang w:val="ru-RU"/>
        </w:rPr>
        <w:t xml:space="preserve">пользователями платежных услуг, как с точки зрения </w:t>
      </w:r>
      <w:r w:rsidR="00602CB5" w:rsidRPr="00602CB5">
        <w:rPr>
          <w:rFonts w:ascii="PermianSerifTypeface" w:hAnsi="PermianSerifTypeface"/>
          <w:sz w:val="22"/>
          <w:szCs w:val="22"/>
          <w:lang w:val="ru-RU"/>
        </w:rPr>
        <w:t>доступности, так и с точки зрения предоставляемых данных</w:t>
      </w:r>
      <w:r w:rsidRPr="00602CB5">
        <w:rPr>
          <w:rFonts w:ascii="PermianSerifTypeface" w:hAnsi="PermianSerifTypeface"/>
          <w:sz w:val="22"/>
          <w:szCs w:val="22"/>
          <w:lang w:val="ru-RU"/>
        </w:rPr>
        <w:t xml:space="preserve"> в соответствии с п. 101-106. Указанные интерфейсы, показатели и цели контролируются Национальным банком Молдовы </w:t>
      </w:r>
      <w:r w:rsidRPr="00602CB5">
        <w:rPr>
          <w:rFonts w:ascii="PermianSerifTypeface" w:hAnsi="PermianSerifTypeface"/>
          <w:sz w:val="22"/>
          <w:szCs w:val="22"/>
          <w:lang w:val="ru-RU"/>
        </w:rPr>
        <w:lastRenderedPageBreak/>
        <w:t>и подвергаются стресс-тестированию со стороны поставщиков платежных услуг, предлагающих услуги по управлению счет</w:t>
      </w:r>
      <w:r w:rsidR="00602CB5" w:rsidRPr="00602CB5">
        <w:rPr>
          <w:rFonts w:ascii="PermianSerifTypeface" w:hAnsi="PermianSerifTypeface"/>
          <w:sz w:val="22"/>
          <w:szCs w:val="22"/>
          <w:lang w:val="ru-RU"/>
        </w:rPr>
        <w:t>ом</w:t>
      </w:r>
      <w:r w:rsidRPr="00602CB5">
        <w:rPr>
          <w:rFonts w:ascii="PermianSerifTypeface" w:hAnsi="PermianSerifTypeface"/>
          <w:sz w:val="22"/>
          <w:szCs w:val="22"/>
          <w:lang w:val="ru-RU"/>
        </w:rPr>
        <w:t>.</w:t>
      </w:r>
    </w:p>
    <w:p w14:paraId="71611A96" w14:textId="7AEE5A36" w:rsidR="008F5B9D" w:rsidRPr="008F5B9D" w:rsidRDefault="008F5B9D" w:rsidP="00C0422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8F5B9D">
        <w:rPr>
          <w:rFonts w:ascii="PermianSerifTypeface" w:hAnsi="PermianSerifTypeface"/>
          <w:sz w:val="22"/>
          <w:szCs w:val="22"/>
          <w:lang w:val="ru-RU"/>
        </w:rPr>
        <w:t>Поставщики платежных услуг, предоставляющие услуги по управлению счетом и установившие специальный интерфейс, должны обеспечить, чтобы этот интерфейс не создавал препятствий для предоставления услуг по инициированию платежей и услуг по информированию о счетах.</w:t>
      </w:r>
    </w:p>
    <w:p w14:paraId="4E262296" w14:textId="53FC54F4" w:rsidR="00C04227" w:rsidRPr="008C140F" w:rsidRDefault="00A25726" w:rsidP="001A43E7">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bookmarkStart w:id="12" w:name="_Ref122351762"/>
      <w:r w:rsidRPr="00091746">
        <w:rPr>
          <w:rFonts w:ascii="PermianSerifTypeface" w:hAnsi="PermianSerifTypeface"/>
          <w:sz w:val="22"/>
          <w:szCs w:val="22"/>
          <w:lang w:val="ro-MD"/>
        </w:rPr>
        <w:t xml:space="preserve"> </w:t>
      </w:r>
      <w:bookmarkEnd w:id="12"/>
      <w:r w:rsidR="001A43E7" w:rsidRPr="00091746">
        <w:rPr>
          <w:rFonts w:ascii="PermianSerifTypeface" w:hAnsi="PermianSerifTypeface"/>
          <w:sz w:val="22"/>
          <w:szCs w:val="22"/>
          <w:lang w:val="ru-RU"/>
        </w:rPr>
        <w:t xml:space="preserve">К препятствиям, предусмотренным в п. 78, относятся, среди прочего, предотвращение использования поставщиками платежных услуг, предусмотренных в п. 62, элементов безопасности, выданных поставщиками платежных услуг, которые предлагают своим клиентам услуги по управлению счетом, введение перенаправления службе аутентификации поставщика платежных услуг, который предлагает услуги по управлению счетом, или другим его функциям, запрос дополнительных </w:t>
      </w:r>
      <w:r w:rsidR="00091746" w:rsidRPr="00091746">
        <w:rPr>
          <w:rFonts w:ascii="PermianSerifTypeface" w:hAnsi="PermianSerifTypeface"/>
          <w:sz w:val="22"/>
          <w:szCs w:val="22"/>
          <w:lang w:val="ru-RU"/>
        </w:rPr>
        <w:t>разрешений</w:t>
      </w:r>
      <w:r w:rsidR="001A43E7" w:rsidRPr="00091746">
        <w:rPr>
          <w:rFonts w:ascii="PermianSerifTypeface" w:hAnsi="PermianSerifTypeface"/>
          <w:sz w:val="22"/>
          <w:szCs w:val="22"/>
          <w:lang w:val="ru-RU"/>
        </w:rPr>
        <w:t xml:space="preserve"> и регистраций, помимо предусмотренных в Части 1 главы III Закона № 114/2012, или запрос дополнительны</w:t>
      </w:r>
      <w:r w:rsidR="00091746" w:rsidRPr="00091746">
        <w:rPr>
          <w:rFonts w:ascii="PermianSerifTypeface" w:hAnsi="PermianSerifTypeface"/>
          <w:sz w:val="22"/>
          <w:szCs w:val="22"/>
          <w:lang w:val="ru-RU"/>
        </w:rPr>
        <w:t>х</w:t>
      </w:r>
      <w:r w:rsidR="001A43E7" w:rsidRPr="00091746">
        <w:rPr>
          <w:rFonts w:ascii="PermianSerifTypeface" w:hAnsi="PermianSerifTypeface"/>
          <w:sz w:val="22"/>
          <w:szCs w:val="22"/>
          <w:lang w:val="ru-RU"/>
        </w:rPr>
        <w:t xml:space="preserve"> провер</w:t>
      </w:r>
      <w:r w:rsidR="00091746" w:rsidRPr="00091746">
        <w:rPr>
          <w:rFonts w:ascii="PermianSerifTypeface" w:hAnsi="PermianSerifTypeface"/>
          <w:sz w:val="22"/>
          <w:szCs w:val="22"/>
          <w:lang w:val="ru-RU"/>
        </w:rPr>
        <w:t>ок</w:t>
      </w:r>
      <w:r w:rsidR="001A43E7" w:rsidRPr="00091746">
        <w:rPr>
          <w:rFonts w:ascii="PermianSerifTypeface" w:hAnsi="PermianSerifTypeface"/>
          <w:sz w:val="22"/>
          <w:szCs w:val="22"/>
          <w:lang w:val="ru-RU"/>
        </w:rPr>
        <w:t xml:space="preserve"> согласия пользователей платежных услуг поставщикам услуг инициирования платежей и услуг по информ</w:t>
      </w:r>
      <w:r w:rsidR="00091746" w:rsidRPr="00091746">
        <w:rPr>
          <w:rFonts w:ascii="PermianSerifTypeface" w:hAnsi="PermianSerifTypeface"/>
          <w:sz w:val="22"/>
          <w:szCs w:val="22"/>
          <w:lang w:val="ru-RU"/>
        </w:rPr>
        <w:t>ированию</w:t>
      </w:r>
      <w:r w:rsidR="001A43E7" w:rsidRPr="00091746">
        <w:rPr>
          <w:rFonts w:ascii="PermianSerifTypeface" w:hAnsi="PermianSerifTypeface"/>
          <w:sz w:val="22"/>
          <w:szCs w:val="22"/>
          <w:lang w:val="ru-RU"/>
        </w:rPr>
        <w:t xml:space="preserve"> о счетах.</w:t>
      </w:r>
    </w:p>
    <w:p w14:paraId="068D6E1E" w14:textId="1E9C77CC" w:rsidR="00255445" w:rsidRPr="008C140F" w:rsidRDefault="00255445" w:rsidP="008C140F">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8C140F">
        <w:rPr>
          <w:rFonts w:ascii="PermianSerifTypeface" w:hAnsi="PermianSerifTypeface"/>
          <w:sz w:val="22"/>
          <w:szCs w:val="22"/>
          <w:lang w:val="ru-RU"/>
        </w:rPr>
        <w:t xml:space="preserve">Для целей п 76 и 77 поставщики платежных услуг, предлагающие услуги по управлению счетом, контролируют доступность и производительность </w:t>
      </w:r>
      <w:r w:rsidR="008C140F" w:rsidRPr="008C140F">
        <w:rPr>
          <w:rFonts w:ascii="PermianSerifTypeface" w:hAnsi="PermianSerifTypeface"/>
          <w:sz w:val="22"/>
          <w:szCs w:val="22"/>
          <w:lang w:val="ru-RU"/>
        </w:rPr>
        <w:t>специаль</w:t>
      </w:r>
      <w:r w:rsidRPr="008C140F">
        <w:rPr>
          <w:rFonts w:ascii="PermianSerifTypeface" w:hAnsi="PermianSerifTypeface"/>
          <w:sz w:val="22"/>
          <w:szCs w:val="22"/>
          <w:lang w:val="ru-RU"/>
        </w:rPr>
        <w:t>ного интерфейса.</w:t>
      </w:r>
    </w:p>
    <w:p w14:paraId="6B31D4BA" w14:textId="5336DC6A" w:rsidR="00AB4496" w:rsidRPr="003D7930" w:rsidRDefault="008C140F"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3D7930">
        <w:rPr>
          <w:rFonts w:ascii="PermianSerifTypeface" w:hAnsi="PermianSerifTypeface"/>
          <w:sz w:val="22"/>
          <w:szCs w:val="22"/>
          <w:lang w:val="ru-RU"/>
        </w:rPr>
        <w:t xml:space="preserve">Поставщики платежных услуг, предоставляющие услуги по управлению счетом, обязаны ежеквартально публиковать на своем веб-сайте статистику о наличии и работоспособности </w:t>
      </w:r>
      <w:r w:rsidR="003D7930" w:rsidRPr="003D7930">
        <w:rPr>
          <w:rFonts w:ascii="PermianSerifTypeface" w:hAnsi="PermianSerifTypeface"/>
          <w:sz w:val="22"/>
          <w:szCs w:val="22"/>
          <w:lang w:val="ru-RU"/>
        </w:rPr>
        <w:t>специаль</w:t>
      </w:r>
      <w:r w:rsidRPr="003D7930">
        <w:rPr>
          <w:rFonts w:ascii="PermianSerifTypeface" w:hAnsi="PermianSerifTypeface"/>
          <w:sz w:val="22"/>
          <w:szCs w:val="22"/>
          <w:lang w:val="ru-RU"/>
        </w:rPr>
        <w:t>ного интерфейса и интерфейса, используемого пользователями их платежных услуг.</w:t>
      </w:r>
    </w:p>
    <w:p w14:paraId="289EA1D1" w14:textId="61F82437" w:rsidR="00AB4496" w:rsidRPr="00EA127D" w:rsidRDefault="002320E7" w:rsidP="00AB4496">
      <w:pPr>
        <w:pStyle w:val="NormalWeb"/>
        <w:tabs>
          <w:tab w:val="left" w:pos="851"/>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Подчасть</w:t>
      </w:r>
      <w:r w:rsidR="00AB4496" w:rsidRPr="00EA127D">
        <w:rPr>
          <w:rFonts w:ascii="PermianSerifTypeface" w:hAnsi="PermianSerifTypeface"/>
          <w:b/>
          <w:bCs/>
          <w:sz w:val="22"/>
          <w:szCs w:val="22"/>
          <w:lang w:val="ro-MD"/>
        </w:rPr>
        <w:t xml:space="preserve"> 4</w:t>
      </w:r>
    </w:p>
    <w:p w14:paraId="29094717" w14:textId="24D0029B" w:rsidR="00AB4496" w:rsidRPr="00EA127D" w:rsidRDefault="00200383" w:rsidP="00AB4496">
      <w:pPr>
        <w:pStyle w:val="NormalWeb"/>
        <w:tabs>
          <w:tab w:val="left" w:pos="851"/>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РЕЗЕРВНЫЙ</w:t>
      </w:r>
      <w:r w:rsidR="002320E7">
        <w:rPr>
          <w:rFonts w:ascii="PermianSerifTypeface" w:hAnsi="PermianSerifTypeface"/>
          <w:b/>
          <w:bCs/>
          <w:sz w:val="22"/>
          <w:szCs w:val="22"/>
          <w:lang w:val="ru-RU"/>
        </w:rPr>
        <w:t xml:space="preserve"> МЕХАНИЗМ ДЛЯ СПЕЦИАЛЬНОГО ИНТЕРФЕЙСА</w:t>
      </w:r>
    </w:p>
    <w:p w14:paraId="3D981D92" w14:textId="1781D1BC" w:rsidR="002320E7" w:rsidRPr="005414C8" w:rsidRDefault="002320E7"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5414C8">
        <w:rPr>
          <w:rFonts w:ascii="PermianSerifTypeface" w:hAnsi="PermianSerifTypeface"/>
          <w:sz w:val="22"/>
          <w:szCs w:val="22"/>
          <w:lang w:val="ru-RU"/>
        </w:rPr>
        <w:t xml:space="preserve">Поставщики платежных услуг, предоставляющие услуги по управлению счетом, при разработке </w:t>
      </w:r>
      <w:r w:rsidR="00B37958" w:rsidRPr="005414C8">
        <w:rPr>
          <w:rFonts w:ascii="PermianSerifTypeface" w:hAnsi="PermianSerifTypeface"/>
          <w:sz w:val="22"/>
          <w:szCs w:val="22"/>
          <w:lang w:val="ru-RU"/>
        </w:rPr>
        <w:t>специаль</w:t>
      </w:r>
      <w:r w:rsidRPr="005414C8">
        <w:rPr>
          <w:rFonts w:ascii="PermianSerifTypeface" w:hAnsi="PermianSerifTypeface"/>
          <w:sz w:val="22"/>
          <w:szCs w:val="22"/>
          <w:lang w:val="ru-RU"/>
        </w:rPr>
        <w:t xml:space="preserve">ного интерфейса должны предусмотреть стратегию и планы </w:t>
      </w:r>
      <w:r w:rsidR="00200383">
        <w:rPr>
          <w:rFonts w:ascii="PermianSerifTypeface" w:hAnsi="PermianSerifTypeface"/>
          <w:sz w:val="22"/>
          <w:szCs w:val="22"/>
          <w:lang w:val="ru-RU"/>
        </w:rPr>
        <w:t>резерв</w:t>
      </w:r>
      <w:r w:rsidR="00B37958" w:rsidRPr="005414C8">
        <w:rPr>
          <w:rFonts w:ascii="PermianSerifTypeface" w:hAnsi="PermianSerifTypeface"/>
          <w:sz w:val="22"/>
          <w:szCs w:val="22"/>
          <w:lang w:val="ru-RU"/>
        </w:rPr>
        <w:t xml:space="preserve">ных </w:t>
      </w:r>
      <w:r w:rsidR="005414C8" w:rsidRPr="005414C8">
        <w:rPr>
          <w:rFonts w:ascii="PermianSerifTypeface" w:hAnsi="PermianSerifTypeface"/>
          <w:sz w:val="22"/>
          <w:szCs w:val="22"/>
          <w:lang w:val="ru-RU"/>
        </w:rPr>
        <w:t>механизмов на</w:t>
      </w:r>
      <w:r w:rsidRPr="005414C8">
        <w:rPr>
          <w:rFonts w:ascii="PermianSerifTypeface" w:hAnsi="PermianSerifTypeface"/>
          <w:sz w:val="22"/>
          <w:szCs w:val="22"/>
          <w:lang w:val="ru-RU"/>
        </w:rPr>
        <w:t xml:space="preserve"> случай, если </w:t>
      </w:r>
      <w:r w:rsidR="005414C8" w:rsidRPr="005414C8">
        <w:rPr>
          <w:rFonts w:ascii="PermianSerifTypeface" w:hAnsi="PermianSerifTypeface"/>
          <w:sz w:val="22"/>
          <w:szCs w:val="22"/>
          <w:lang w:val="ru-RU"/>
        </w:rPr>
        <w:t>специальный</w:t>
      </w:r>
      <w:r w:rsidRPr="005414C8">
        <w:rPr>
          <w:rFonts w:ascii="PermianSerifTypeface" w:hAnsi="PermianSerifTypeface"/>
          <w:sz w:val="22"/>
          <w:szCs w:val="22"/>
          <w:lang w:val="ru-RU"/>
        </w:rPr>
        <w:t xml:space="preserve"> интерфейс не работает в соответствии с п</w:t>
      </w:r>
      <w:r w:rsidR="005414C8" w:rsidRPr="005414C8">
        <w:rPr>
          <w:rFonts w:ascii="PermianSerifTypeface" w:hAnsi="PermianSerifTypeface"/>
          <w:sz w:val="22"/>
          <w:szCs w:val="22"/>
          <w:lang w:val="ru-RU"/>
        </w:rPr>
        <w:t>.</w:t>
      </w:r>
      <w:r w:rsidRPr="005414C8">
        <w:rPr>
          <w:rFonts w:ascii="PermianSerifTypeface" w:hAnsi="PermianSerifTypeface"/>
          <w:sz w:val="22"/>
          <w:szCs w:val="22"/>
          <w:lang w:val="ru-RU"/>
        </w:rPr>
        <w:t xml:space="preserve"> 76-81 или сталкивается с непредвиденной недоступностью или в случае, если система перестает работать.</w:t>
      </w:r>
    </w:p>
    <w:p w14:paraId="08D23CE9" w14:textId="3C78C7A0" w:rsidR="00D8476D" w:rsidRPr="00D8476D" w:rsidRDefault="00D8476D"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8476D">
        <w:rPr>
          <w:rFonts w:ascii="PermianSerifTypeface" w:hAnsi="PermianSerifTypeface"/>
          <w:sz w:val="22"/>
          <w:szCs w:val="22"/>
          <w:lang w:val="ru-RU"/>
        </w:rPr>
        <w:t>Незапланированной недоступностью или сбоем в работе систем считается произошедшее, если на пять последовательных запросов на доступ к информации для оказания услуг по инициированию платежей или для предоставления информации о счете не получен ответ в течение 30 секунд.</w:t>
      </w:r>
    </w:p>
    <w:p w14:paraId="42DC9557" w14:textId="2FA22E50" w:rsidR="008B5D20" w:rsidRPr="000901B6" w:rsidRDefault="003874B4"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0901B6">
        <w:rPr>
          <w:rFonts w:ascii="PermianSerifTypeface" w:hAnsi="PermianSerifTypeface"/>
          <w:sz w:val="22"/>
          <w:szCs w:val="22"/>
          <w:lang w:val="ru-RU"/>
        </w:rPr>
        <w:t>Меры на случай непредвиденных обстоятельств включают в себя планы связи, позволяющие поставщикам платежных услуг использовать специальный интерфейс с информацией о мерах по восстановлению системы и описанием немедленно доступных альтернативных вариантов, которыми в это время располагают поставщики платежных услуг.</w:t>
      </w:r>
    </w:p>
    <w:p w14:paraId="2E27ABE9" w14:textId="2F1456BA" w:rsidR="00603DC1" w:rsidRPr="00603DC1" w:rsidRDefault="00603DC1"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603DC1">
        <w:rPr>
          <w:rFonts w:ascii="PermianSerifTypeface" w:hAnsi="PermianSerifTypeface"/>
          <w:sz w:val="22"/>
          <w:szCs w:val="22"/>
          <w:lang w:val="ru-RU"/>
        </w:rPr>
        <w:t>Как поставщик платежных услуг, предлагающий услуги по управлению счетом, так и поставщики платежных услуг, предусмотренные в п. 62, должны незамедлительно направить в Национальный банк Молдовы отчеты о проблемах со специальными интерфейсами, описанными в п. 82, 83.</w:t>
      </w:r>
    </w:p>
    <w:p w14:paraId="0299DB0B" w14:textId="106583B2" w:rsidR="00EA7611" w:rsidRPr="00EA7611" w:rsidRDefault="00EA7611"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EA7611">
        <w:rPr>
          <w:rFonts w:ascii="PermianSerifTypeface" w:hAnsi="PermianSerifTypeface"/>
          <w:sz w:val="22"/>
          <w:szCs w:val="22"/>
          <w:lang w:val="ru-RU"/>
        </w:rPr>
        <w:t xml:space="preserve">В рамках </w:t>
      </w:r>
      <w:r w:rsidR="00200383">
        <w:rPr>
          <w:rFonts w:ascii="PermianSerifTypeface" w:hAnsi="PermianSerifTypeface"/>
          <w:sz w:val="22"/>
          <w:szCs w:val="22"/>
          <w:lang w:val="ru-RU"/>
        </w:rPr>
        <w:t>резерв</w:t>
      </w:r>
      <w:r w:rsidRPr="00EA7611">
        <w:rPr>
          <w:rFonts w:ascii="PermianSerifTypeface" w:hAnsi="PermianSerifTypeface"/>
          <w:sz w:val="22"/>
          <w:szCs w:val="22"/>
          <w:lang w:val="ru-RU"/>
        </w:rPr>
        <w:t>ного механизма поставщики платежных услуг, предусмотренные п. 62, имеют право использовать до тех пор, пока конкретный интерфейс не вернется к уровню доступности и производительности, предусмотренному п. 76-81, интерфейсы, предоставленные пользователям платежных услуг для аутентификации и связи со своим поставщиком платежных услуг, который предоставляет услуги по управлению счетом.</w:t>
      </w:r>
    </w:p>
    <w:p w14:paraId="7D2956B6" w14:textId="02EE36BA" w:rsidR="00AD018A" w:rsidRPr="00AD018A" w:rsidRDefault="00AD018A"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AD018A">
        <w:rPr>
          <w:rFonts w:ascii="PermianSerifTypeface" w:hAnsi="PermianSerifTypeface"/>
          <w:sz w:val="22"/>
          <w:szCs w:val="22"/>
          <w:lang w:val="ru-RU"/>
        </w:rPr>
        <w:t>С этой целью поставщики платежных услуг, предлагающие услуги по управлению счетом, обеспечивают возможность идентификации поставщиков платежных услуг, предусмотренных в п. 62, и могут полагаться на процедуры аутентификации, предоставляемые поставщиком платежных услуг, который предлагает услуги по управлению счетом для пользователей платежных услуг.</w:t>
      </w:r>
    </w:p>
    <w:p w14:paraId="4FE0F961" w14:textId="404FA67C" w:rsidR="00106FD1" w:rsidRPr="00106FD1" w:rsidRDefault="00106FD1"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106FD1">
        <w:rPr>
          <w:rFonts w:ascii="PermianSerifTypeface" w:hAnsi="PermianSerifTypeface"/>
          <w:sz w:val="22"/>
          <w:szCs w:val="22"/>
          <w:lang w:val="ru-RU"/>
        </w:rPr>
        <w:lastRenderedPageBreak/>
        <w:t>Поставщики платежных услуг, предусмотренные п. 86, в случае использования интерфейса, предусмотренного п. 62:</w:t>
      </w:r>
    </w:p>
    <w:p w14:paraId="63F09DF8" w14:textId="29B4A2E4" w:rsidR="00106FD1" w:rsidRPr="003958DE" w:rsidRDefault="00106FD1" w:rsidP="007C2B22">
      <w:pPr>
        <w:pStyle w:val="NormalWeb"/>
        <w:numPr>
          <w:ilvl w:val="0"/>
          <w:numId w:val="23"/>
        </w:numPr>
        <w:tabs>
          <w:tab w:val="left" w:pos="851"/>
        </w:tabs>
        <w:spacing w:after="120"/>
        <w:ind w:left="0" w:firstLine="426"/>
        <w:contextualSpacing/>
        <w:jc w:val="both"/>
        <w:rPr>
          <w:rFonts w:ascii="PermianSerifTypeface" w:hAnsi="PermianSerifTypeface"/>
          <w:sz w:val="22"/>
          <w:szCs w:val="22"/>
          <w:lang w:val="ru-RU"/>
        </w:rPr>
      </w:pPr>
      <w:r w:rsidRPr="003958DE">
        <w:rPr>
          <w:rFonts w:ascii="PermianSerifTypeface" w:hAnsi="PermianSerifTypeface"/>
          <w:sz w:val="22"/>
          <w:szCs w:val="22"/>
          <w:lang w:val="ru-RU"/>
        </w:rPr>
        <w:t>прин</w:t>
      </w:r>
      <w:r w:rsidR="003958DE" w:rsidRPr="003958DE">
        <w:rPr>
          <w:rFonts w:ascii="PermianSerifTypeface" w:hAnsi="PermianSerifTypeface"/>
          <w:sz w:val="22"/>
          <w:szCs w:val="22"/>
          <w:lang w:val="ru-RU"/>
        </w:rPr>
        <w:t>имают</w:t>
      </w:r>
      <w:r w:rsidRPr="003958DE">
        <w:rPr>
          <w:rFonts w:ascii="PermianSerifTypeface" w:hAnsi="PermianSerifTypeface"/>
          <w:sz w:val="22"/>
          <w:szCs w:val="22"/>
          <w:lang w:val="ru-RU"/>
        </w:rPr>
        <w:t xml:space="preserve"> необходимые меры для обеспечения того, чтобы они не получали доступ, не хранили и не обрабатывали данные для целей, отличных от предоставления услуги, запрошенной пользователем платежных услуг;</w:t>
      </w:r>
    </w:p>
    <w:p w14:paraId="354E17D2" w14:textId="282C0749" w:rsidR="00A25726" w:rsidRPr="00EA127D" w:rsidRDefault="003958DE" w:rsidP="007C2B22">
      <w:pPr>
        <w:pStyle w:val="NormalWeb"/>
        <w:numPr>
          <w:ilvl w:val="0"/>
          <w:numId w:val="23"/>
        </w:numPr>
        <w:tabs>
          <w:tab w:val="left" w:pos="851"/>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u-RU"/>
        </w:rPr>
        <w:t xml:space="preserve">продолжают соблюдать обязательства, вытекающие из части (3) ст. </w:t>
      </w:r>
      <w:r w:rsidR="00A25726" w:rsidRPr="00EA127D">
        <w:rPr>
          <w:rFonts w:ascii="PermianSerifTypeface" w:hAnsi="PermianSerifTypeface"/>
          <w:sz w:val="22"/>
          <w:szCs w:val="22"/>
          <w:lang w:val="ro-MD"/>
        </w:rPr>
        <w:t xml:space="preserve"> 52</w:t>
      </w:r>
      <w:r w:rsidR="00A25726" w:rsidRPr="00EA127D">
        <w:rPr>
          <w:rFonts w:ascii="PermianSerifTypeface" w:hAnsi="PermianSerifTypeface"/>
          <w:sz w:val="22"/>
          <w:szCs w:val="22"/>
          <w:vertAlign w:val="superscript"/>
          <w:lang w:val="ro-MD"/>
        </w:rPr>
        <w:t xml:space="preserve">2 </w:t>
      </w:r>
      <w:r>
        <w:rPr>
          <w:rFonts w:ascii="PermianSerifTypeface" w:hAnsi="PermianSerifTypeface"/>
          <w:sz w:val="22"/>
          <w:szCs w:val="22"/>
          <w:lang w:val="ro-MD"/>
        </w:rPr>
        <w:t xml:space="preserve"> </w:t>
      </w:r>
      <w:r>
        <w:rPr>
          <w:rFonts w:ascii="PermianSerifTypeface" w:hAnsi="PermianSerifTypeface"/>
          <w:sz w:val="22"/>
          <w:szCs w:val="22"/>
          <w:lang w:val="ru-RU"/>
        </w:rPr>
        <w:t>части</w:t>
      </w:r>
      <w:r w:rsidRPr="003958DE">
        <w:rPr>
          <w:rFonts w:ascii="PermianSerifTypeface" w:hAnsi="PermianSerifTypeface"/>
          <w:sz w:val="22"/>
          <w:szCs w:val="22"/>
        </w:rPr>
        <w:t xml:space="preserve"> (2) </w:t>
      </w:r>
      <w:r>
        <w:rPr>
          <w:rFonts w:ascii="PermianSerifTypeface" w:hAnsi="PermianSerifTypeface"/>
          <w:sz w:val="22"/>
          <w:szCs w:val="22"/>
          <w:lang w:val="ru-RU"/>
        </w:rPr>
        <w:t>ст.</w:t>
      </w:r>
      <w:r w:rsidR="00A25726" w:rsidRPr="00EA127D">
        <w:rPr>
          <w:rFonts w:ascii="PermianSerifTypeface" w:hAnsi="PermianSerifTypeface"/>
          <w:sz w:val="22"/>
          <w:szCs w:val="22"/>
          <w:lang w:val="ro-MD"/>
        </w:rPr>
        <w:t xml:space="preserve"> 52</w:t>
      </w:r>
      <w:r w:rsidR="00A25726" w:rsidRPr="00EA127D">
        <w:rPr>
          <w:rFonts w:ascii="PermianSerifTypeface" w:hAnsi="PermianSerifTypeface"/>
          <w:sz w:val="22"/>
          <w:szCs w:val="22"/>
          <w:vertAlign w:val="superscript"/>
          <w:lang w:val="ro-MD"/>
        </w:rPr>
        <w:t xml:space="preserve">3 </w:t>
      </w:r>
      <w:r>
        <w:rPr>
          <w:rFonts w:ascii="PermianSerifTypeface" w:hAnsi="PermianSerifTypeface"/>
          <w:sz w:val="22"/>
          <w:szCs w:val="22"/>
          <w:vertAlign w:val="superscript"/>
          <w:lang w:val="ru-RU"/>
        </w:rPr>
        <w:t xml:space="preserve"> </w:t>
      </w:r>
      <w:r>
        <w:rPr>
          <w:rFonts w:ascii="PermianSerifTypeface" w:hAnsi="PermianSerifTypeface"/>
          <w:sz w:val="22"/>
          <w:szCs w:val="22"/>
          <w:lang w:val="ru-RU"/>
        </w:rPr>
        <w:t xml:space="preserve">Закона № </w:t>
      </w:r>
      <w:r w:rsidR="00823E03" w:rsidRPr="00EA127D">
        <w:rPr>
          <w:rFonts w:ascii="PermianSerifTypeface" w:hAnsi="PermianSerifTypeface"/>
          <w:sz w:val="22"/>
          <w:szCs w:val="22"/>
          <w:lang w:val="ro-MD"/>
        </w:rPr>
        <w:t>114/2012</w:t>
      </w:r>
      <w:r w:rsidR="00A25726" w:rsidRPr="00EA127D">
        <w:rPr>
          <w:rFonts w:ascii="PermianSerifTypeface" w:hAnsi="PermianSerifTypeface"/>
          <w:sz w:val="22"/>
          <w:szCs w:val="22"/>
          <w:lang w:val="ro-MD"/>
        </w:rPr>
        <w:t>;</w:t>
      </w:r>
    </w:p>
    <w:p w14:paraId="1E60F428" w14:textId="60EAFC27" w:rsidR="00602B66" w:rsidRPr="00602B66" w:rsidRDefault="00602B66" w:rsidP="007C2B22">
      <w:pPr>
        <w:pStyle w:val="NormalWeb"/>
        <w:numPr>
          <w:ilvl w:val="0"/>
          <w:numId w:val="23"/>
        </w:numPr>
        <w:tabs>
          <w:tab w:val="left" w:pos="851"/>
        </w:tabs>
        <w:spacing w:after="120"/>
        <w:ind w:left="0" w:firstLine="426"/>
        <w:contextualSpacing/>
        <w:jc w:val="both"/>
        <w:rPr>
          <w:rFonts w:ascii="PermianSerifTypeface" w:hAnsi="PermianSerifTypeface"/>
          <w:sz w:val="22"/>
          <w:szCs w:val="22"/>
          <w:lang w:val="ru-RU"/>
        </w:rPr>
      </w:pPr>
      <w:r w:rsidRPr="00602B66">
        <w:rPr>
          <w:rFonts w:ascii="PermianSerifTypeface" w:hAnsi="PermianSerifTypeface"/>
          <w:sz w:val="22"/>
          <w:szCs w:val="22"/>
          <w:lang w:val="ru-RU"/>
        </w:rPr>
        <w:t>регистриру</w:t>
      </w:r>
      <w:r w:rsidR="00200383">
        <w:rPr>
          <w:rFonts w:ascii="PermianSerifTypeface" w:hAnsi="PermianSerifTypeface"/>
          <w:sz w:val="22"/>
          <w:szCs w:val="22"/>
          <w:lang w:val="ru-RU"/>
        </w:rPr>
        <w:t>ю</w:t>
      </w:r>
      <w:r w:rsidRPr="00602B66">
        <w:rPr>
          <w:rFonts w:ascii="PermianSerifTypeface" w:hAnsi="PermianSerifTypeface"/>
          <w:sz w:val="22"/>
          <w:szCs w:val="22"/>
          <w:lang w:val="ru-RU"/>
        </w:rPr>
        <w:t>т данные, доступ к которым осуществляется через интерфейс поставщика платежных услуг, который предлагает услуги по управлению счетом пользователям своих платежных услуг, и предоставляет записанные данные Национальному банку Молдовы по запросу и без неоправданного опоздания;</w:t>
      </w:r>
    </w:p>
    <w:p w14:paraId="50D07CB5" w14:textId="5017812A" w:rsidR="00575AEE" w:rsidRPr="00F66C9B" w:rsidRDefault="00575AEE" w:rsidP="007C2B22">
      <w:pPr>
        <w:pStyle w:val="NormalWeb"/>
        <w:numPr>
          <w:ilvl w:val="0"/>
          <w:numId w:val="23"/>
        </w:numPr>
        <w:tabs>
          <w:tab w:val="left" w:pos="851"/>
        </w:tabs>
        <w:spacing w:after="120"/>
        <w:ind w:left="0" w:firstLine="426"/>
        <w:contextualSpacing/>
        <w:jc w:val="both"/>
        <w:rPr>
          <w:rFonts w:ascii="PermianSerifTypeface" w:hAnsi="PermianSerifTypeface"/>
          <w:sz w:val="22"/>
          <w:szCs w:val="22"/>
          <w:lang w:val="ru-RU"/>
        </w:rPr>
      </w:pPr>
      <w:r w:rsidRPr="00F66C9B">
        <w:rPr>
          <w:rFonts w:ascii="PermianSerifTypeface" w:hAnsi="PermianSerifTypeface"/>
          <w:sz w:val="22"/>
          <w:szCs w:val="22"/>
          <w:lang w:val="ru-RU"/>
        </w:rPr>
        <w:t>должным образом обосновыва</w:t>
      </w:r>
      <w:r w:rsidR="00200383">
        <w:rPr>
          <w:rFonts w:ascii="PermianSerifTypeface" w:hAnsi="PermianSerifTypeface"/>
          <w:sz w:val="22"/>
          <w:szCs w:val="22"/>
          <w:lang w:val="ru-RU"/>
        </w:rPr>
        <w:t>ю</w:t>
      </w:r>
      <w:r w:rsidRPr="00F66C9B">
        <w:rPr>
          <w:rFonts w:ascii="PermianSerifTypeface" w:hAnsi="PermianSerifTypeface"/>
          <w:sz w:val="22"/>
          <w:szCs w:val="22"/>
          <w:lang w:val="ru-RU"/>
        </w:rPr>
        <w:t xml:space="preserve">т Национальному банку Молдовы, по запросу и без </w:t>
      </w:r>
      <w:r w:rsidR="00F66C9B" w:rsidRPr="00F66C9B">
        <w:rPr>
          <w:rFonts w:ascii="PermianSerifTypeface" w:hAnsi="PermianSerifTypeface"/>
          <w:sz w:val="22"/>
          <w:szCs w:val="22"/>
          <w:lang w:val="ru-RU"/>
        </w:rPr>
        <w:t>неоправданного опоздания</w:t>
      </w:r>
      <w:r w:rsidRPr="00F66C9B">
        <w:rPr>
          <w:rFonts w:ascii="PermianSerifTypeface" w:hAnsi="PermianSerifTypeface"/>
          <w:sz w:val="22"/>
          <w:szCs w:val="22"/>
          <w:lang w:val="ru-RU"/>
        </w:rPr>
        <w:t>, использование интерфейса, предоставленного пользователям платежных услуг, с целью прямого доступа к их счету онлайн-платежей;</w:t>
      </w:r>
    </w:p>
    <w:p w14:paraId="67ED9D92" w14:textId="45F1D6B5" w:rsidR="00F66C9B" w:rsidRPr="00F66C9B" w:rsidRDefault="00F66C9B" w:rsidP="007C2B22">
      <w:pPr>
        <w:pStyle w:val="NormalWeb"/>
        <w:numPr>
          <w:ilvl w:val="0"/>
          <w:numId w:val="23"/>
        </w:numPr>
        <w:tabs>
          <w:tab w:val="left" w:pos="851"/>
        </w:tabs>
        <w:spacing w:after="120"/>
        <w:ind w:left="0" w:firstLine="426"/>
        <w:contextualSpacing/>
        <w:jc w:val="both"/>
        <w:rPr>
          <w:rFonts w:ascii="PermianSerifTypeface" w:hAnsi="PermianSerifTypeface"/>
          <w:sz w:val="22"/>
          <w:szCs w:val="22"/>
          <w:lang w:val="ru-RU"/>
        </w:rPr>
      </w:pPr>
      <w:r w:rsidRPr="00F66C9B">
        <w:rPr>
          <w:rFonts w:ascii="PermianSerifTypeface" w:hAnsi="PermianSerifTypeface"/>
          <w:sz w:val="22"/>
          <w:szCs w:val="22"/>
          <w:lang w:val="ru-RU"/>
        </w:rPr>
        <w:t>информиру</w:t>
      </w:r>
      <w:r w:rsidR="00200383">
        <w:rPr>
          <w:rFonts w:ascii="PermianSerifTypeface" w:hAnsi="PermianSerifTypeface"/>
          <w:sz w:val="22"/>
          <w:szCs w:val="22"/>
          <w:lang w:val="ru-RU"/>
        </w:rPr>
        <w:t>ю</w:t>
      </w:r>
      <w:r w:rsidRPr="00F66C9B">
        <w:rPr>
          <w:rFonts w:ascii="PermianSerifTypeface" w:hAnsi="PermianSerifTypeface"/>
          <w:sz w:val="22"/>
          <w:szCs w:val="22"/>
          <w:lang w:val="ru-RU"/>
        </w:rPr>
        <w:t>т об этом поставщика платежных услуг, предлагающего услуги по управлению счетом.</w:t>
      </w:r>
    </w:p>
    <w:p w14:paraId="3FFCBE9C" w14:textId="246450D0" w:rsidR="00C066ED" w:rsidRPr="001E4A6A" w:rsidRDefault="00C066ED"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1E4A6A">
        <w:rPr>
          <w:rFonts w:ascii="PermianSerifTypeface" w:hAnsi="PermianSerifTypeface"/>
          <w:sz w:val="22"/>
          <w:szCs w:val="22"/>
          <w:lang w:val="ru-RU"/>
        </w:rPr>
        <w:t xml:space="preserve">Поставщики платежных услуг, предлагающие услуги по управлению счетом и выбравшие специальный интерфейс, освобождаются Национальным банком Молдовы в соответствии с главой VI от обязательства по </w:t>
      </w:r>
      <w:r w:rsidR="001E4A6A" w:rsidRPr="001E4A6A">
        <w:rPr>
          <w:rFonts w:ascii="PermianSerifTypeface" w:hAnsi="PermianSerifTypeface"/>
          <w:sz w:val="22"/>
          <w:szCs w:val="22"/>
          <w:lang w:val="ru-RU"/>
        </w:rPr>
        <w:t>установлению</w:t>
      </w:r>
      <w:r w:rsidRPr="001E4A6A">
        <w:rPr>
          <w:rFonts w:ascii="PermianSerifTypeface" w:hAnsi="PermianSerifTypeface"/>
          <w:sz w:val="22"/>
          <w:szCs w:val="22"/>
          <w:lang w:val="ru-RU"/>
        </w:rPr>
        <w:t xml:space="preserve"> </w:t>
      </w:r>
      <w:r w:rsidR="00200383">
        <w:rPr>
          <w:rFonts w:ascii="PermianSerifTypeface" w:hAnsi="PermianSerifTypeface"/>
          <w:sz w:val="22"/>
          <w:szCs w:val="22"/>
          <w:lang w:val="ru-RU"/>
        </w:rPr>
        <w:t>резерв</w:t>
      </w:r>
      <w:r w:rsidRPr="001E4A6A">
        <w:rPr>
          <w:rFonts w:ascii="PermianSerifTypeface" w:hAnsi="PermianSerifTypeface"/>
          <w:sz w:val="22"/>
          <w:szCs w:val="22"/>
          <w:lang w:val="ru-RU"/>
        </w:rPr>
        <w:t xml:space="preserve">ного механизма, описанного в п. 86, в случае, если </w:t>
      </w:r>
      <w:r w:rsidR="001E4A6A" w:rsidRPr="001E4A6A">
        <w:rPr>
          <w:rFonts w:ascii="PermianSerifTypeface" w:hAnsi="PermianSerifTypeface"/>
          <w:sz w:val="22"/>
          <w:szCs w:val="22"/>
          <w:lang w:val="ru-RU"/>
        </w:rPr>
        <w:t>специаль</w:t>
      </w:r>
      <w:r w:rsidRPr="001E4A6A">
        <w:rPr>
          <w:rFonts w:ascii="PermianSerifTypeface" w:hAnsi="PermianSerifTypeface"/>
          <w:sz w:val="22"/>
          <w:szCs w:val="22"/>
          <w:lang w:val="ru-RU"/>
        </w:rPr>
        <w:t>ный интерфейс отвечает всем следующим условиям:</w:t>
      </w:r>
    </w:p>
    <w:p w14:paraId="1B2C9360" w14:textId="7FA62A78" w:rsidR="001E4A6A" w:rsidRPr="001E4A6A" w:rsidRDefault="001E4A6A" w:rsidP="007C2B22">
      <w:pPr>
        <w:pStyle w:val="NormalWeb"/>
        <w:numPr>
          <w:ilvl w:val="0"/>
          <w:numId w:val="24"/>
        </w:numPr>
        <w:tabs>
          <w:tab w:val="left" w:pos="851"/>
        </w:tabs>
        <w:spacing w:after="120"/>
        <w:contextualSpacing/>
        <w:jc w:val="both"/>
        <w:rPr>
          <w:rFonts w:ascii="PermianSerifTypeface" w:hAnsi="PermianSerifTypeface"/>
          <w:sz w:val="22"/>
          <w:szCs w:val="22"/>
          <w:lang w:val="ru-RU"/>
        </w:rPr>
      </w:pPr>
      <w:r w:rsidRPr="001E4A6A">
        <w:rPr>
          <w:rFonts w:ascii="PermianSerifTypeface" w:hAnsi="PermianSerifTypeface"/>
          <w:sz w:val="22"/>
          <w:szCs w:val="22"/>
          <w:lang w:val="ru-RU"/>
        </w:rPr>
        <w:t>соблюдает все обязательства по специальным интерфейсам, предусмотренным п. 76-81;</w:t>
      </w:r>
    </w:p>
    <w:p w14:paraId="17965AFE" w14:textId="275C4EEB" w:rsidR="00AA440F" w:rsidRPr="00AA440F" w:rsidRDefault="00AA440F" w:rsidP="007C2B22">
      <w:pPr>
        <w:pStyle w:val="NormalWeb"/>
        <w:numPr>
          <w:ilvl w:val="0"/>
          <w:numId w:val="24"/>
        </w:numPr>
        <w:tabs>
          <w:tab w:val="left" w:pos="851"/>
        </w:tabs>
        <w:spacing w:after="120"/>
        <w:ind w:left="0" w:firstLine="426"/>
        <w:contextualSpacing/>
        <w:jc w:val="both"/>
        <w:rPr>
          <w:rFonts w:ascii="PermianSerifTypeface" w:hAnsi="PermianSerifTypeface"/>
          <w:sz w:val="22"/>
          <w:szCs w:val="22"/>
          <w:lang w:val="ru-RU"/>
        </w:rPr>
      </w:pPr>
      <w:r w:rsidRPr="00AA440F">
        <w:rPr>
          <w:rFonts w:ascii="PermianSerifTypeface" w:hAnsi="PermianSerifTypeface"/>
          <w:sz w:val="22"/>
          <w:szCs w:val="22"/>
          <w:lang w:val="ru-RU"/>
        </w:rPr>
        <w:t>был спроектирован и тестирован в соответствии с п</w:t>
      </w:r>
      <w:r w:rsidR="00A25726" w:rsidRPr="00AA440F">
        <w:rPr>
          <w:rFonts w:ascii="PermianSerifTypeface" w:hAnsi="PermianSerifTypeface"/>
          <w:sz w:val="22"/>
          <w:szCs w:val="22"/>
          <w:lang w:val="ru-RU"/>
        </w:rPr>
        <w:t>.</w:t>
      </w:r>
      <w:r w:rsidRPr="00AA440F">
        <w:rPr>
          <w:rFonts w:ascii="PermianSerifTypeface" w:hAnsi="PermianSerifTypeface"/>
          <w:sz w:val="22"/>
          <w:szCs w:val="22"/>
          <w:lang w:val="ru-RU"/>
        </w:rPr>
        <w:t xml:space="preserve"> </w:t>
      </w:r>
      <w:r w:rsidR="00A25726" w:rsidRPr="00AA440F">
        <w:rPr>
          <w:rFonts w:ascii="PermianSerifTypeface" w:hAnsi="PermianSerifTypeface"/>
          <w:sz w:val="22"/>
          <w:szCs w:val="22"/>
          <w:lang w:val="ru-RU"/>
        </w:rPr>
        <w:fldChar w:fldCharType="begin"/>
      </w:r>
      <w:r w:rsidR="00A25726" w:rsidRPr="00AA440F">
        <w:rPr>
          <w:rFonts w:ascii="PermianSerifTypeface" w:hAnsi="PermianSerifTypeface"/>
          <w:sz w:val="22"/>
          <w:szCs w:val="22"/>
          <w:lang w:val="ru-RU"/>
        </w:rPr>
        <w:instrText xml:space="preserve"> REF _Ref122350803 \r \h </w:instrText>
      </w:r>
      <w:r w:rsidR="00783DF1" w:rsidRPr="00AA440F">
        <w:rPr>
          <w:rFonts w:ascii="PermianSerifTypeface" w:hAnsi="PermianSerifTypeface"/>
          <w:sz w:val="22"/>
          <w:szCs w:val="22"/>
          <w:lang w:val="ru-RU"/>
        </w:rPr>
        <w:instrText xml:space="preserve"> \* MERGEFORMAT </w:instrText>
      </w:r>
      <w:r w:rsidR="00A25726" w:rsidRPr="00AA440F">
        <w:rPr>
          <w:rFonts w:ascii="PermianSerifTypeface" w:hAnsi="PermianSerifTypeface"/>
          <w:sz w:val="22"/>
          <w:szCs w:val="22"/>
          <w:lang w:val="ru-RU"/>
        </w:rPr>
      </w:r>
      <w:r w:rsidR="00A25726" w:rsidRPr="00AA440F">
        <w:rPr>
          <w:rFonts w:ascii="PermianSerifTypeface" w:hAnsi="PermianSerifTypeface"/>
          <w:sz w:val="22"/>
          <w:szCs w:val="22"/>
          <w:lang w:val="ru-RU"/>
        </w:rPr>
        <w:fldChar w:fldCharType="separate"/>
      </w:r>
      <w:r w:rsidR="008912E7" w:rsidRPr="00AA440F">
        <w:rPr>
          <w:rFonts w:ascii="PermianSerifTypeface" w:hAnsi="PermianSerifTypeface"/>
          <w:sz w:val="22"/>
          <w:szCs w:val="22"/>
          <w:lang w:val="ru-RU"/>
        </w:rPr>
        <w:t>71</w:t>
      </w:r>
      <w:r w:rsidR="00A25726" w:rsidRPr="00AA440F">
        <w:rPr>
          <w:rFonts w:ascii="PermianSerifTypeface" w:hAnsi="PermianSerifTypeface"/>
          <w:sz w:val="22"/>
          <w:szCs w:val="22"/>
          <w:lang w:val="ru-RU"/>
        </w:rPr>
        <w:fldChar w:fldCharType="end"/>
      </w:r>
      <w:r w:rsidR="00A25726" w:rsidRPr="00AA440F">
        <w:rPr>
          <w:rFonts w:ascii="PermianSerifTypeface" w:hAnsi="PermianSerifTypeface"/>
          <w:sz w:val="22"/>
          <w:szCs w:val="22"/>
          <w:lang w:val="ru-RU"/>
        </w:rPr>
        <w:t xml:space="preserve"> </w:t>
      </w:r>
      <w:r w:rsidRPr="00AA440F">
        <w:rPr>
          <w:rFonts w:ascii="PermianSerifTypeface" w:hAnsi="PermianSerifTypeface"/>
          <w:sz w:val="22"/>
          <w:szCs w:val="22"/>
          <w:lang w:val="ru-RU"/>
        </w:rPr>
        <w:t>и</w:t>
      </w:r>
      <w:r w:rsidR="00A25726" w:rsidRPr="00AA440F">
        <w:rPr>
          <w:rFonts w:ascii="PermianSerifTypeface" w:hAnsi="PermianSerifTypeface"/>
          <w:sz w:val="22"/>
          <w:szCs w:val="22"/>
          <w:lang w:val="ru-RU"/>
        </w:rPr>
        <w:t xml:space="preserve"> </w:t>
      </w:r>
      <w:r w:rsidR="00A25726" w:rsidRPr="00AA440F">
        <w:rPr>
          <w:rFonts w:ascii="PermianSerifTypeface" w:hAnsi="PermianSerifTypeface"/>
          <w:sz w:val="22"/>
          <w:szCs w:val="22"/>
          <w:lang w:val="ru-RU"/>
        </w:rPr>
        <w:fldChar w:fldCharType="begin"/>
      </w:r>
      <w:r w:rsidR="00A25726" w:rsidRPr="00AA440F">
        <w:rPr>
          <w:rFonts w:ascii="PermianSerifTypeface" w:hAnsi="PermianSerifTypeface"/>
          <w:sz w:val="22"/>
          <w:szCs w:val="22"/>
          <w:lang w:val="ru-RU"/>
        </w:rPr>
        <w:instrText xml:space="preserve"> REF _Ref122350814 \r \h </w:instrText>
      </w:r>
      <w:r w:rsidR="00783DF1" w:rsidRPr="00AA440F">
        <w:rPr>
          <w:rFonts w:ascii="PermianSerifTypeface" w:hAnsi="PermianSerifTypeface"/>
          <w:sz w:val="22"/>
          <w:szCs w:val="22"/>
          <w:lang w:val="ru-RU"/>
        </w:rPr>
        <w:instrText xml:space="preserve"> \* MERGEFORMAT </w:instrText>
      </w:r>
      <w:r w:rsidR="00A25726" w:rsidRPr="00AA440F">
        <w:rPr>
          <w:rFonts w:ascii="PermianSerifTypeface" w:hAnsi="PermianSerifTypeface"/>
          <w:sz w:val="22"/>
          <w:szCs w:val="22"/>
          <w:lang w:val="ru-RU"/>
        </w:rPr>
      </w:r>
      <w:r w:rsidR="00A25726" w:rsidRPr="00AA440F">
        <w:rPr>
          <w:rFonts w:ascii="PermianSerifTypeface" w:hAnsi="PermianSerifTypeface"/>
          <w:sz w:val="22"/>
          <w:szCs w:val="22"/>
          <w:lang w:val="ru-RU"/>
        </w:rPr>
        <w:fldChar w:fldCharType="separate"/>
      </w:r>
      <w:r w:rsidR="008912E7" w:rsidRPr="00AA440F">
        <w:rPr>
          <w:rFonts w:ascii="PermianSerifTypeface" w:hAnsi="PermianSerifTypeface"/>
          <w:sz w:val="22"/>
          <w:szCs w:val="22"/>
          <w:lang w:val="ru-RU"/>
        </w:rPr>
        <w:t>72</w:t>
      </w:r>
      <w:r w:rsidR="00A25726" w:rsidRPr="00AA440F">
        <w:rPr>
          <w:rFonts w:ascii="PermianSerifTypeface" w:hAnsi="PermianSerifTypeface"/>
          <w:sz w:val="22"/>
          <w:szCs w:val="22"/>
          <w:lang w:val="ru-RU"/>
        </w:rPr>
        <w:fldChar w:fldCharType="end"/>
      </w:r>
      <w:r w:rsidR="00A25726" w:rsidRPr="00AA440F">
        <w:rPr>
          <w:rFonts w:ascii="PermianSerifTypeface" w:hAnsi="PermianSerifTypeface"/>
          <w:sz w:val="22"/>
          <w:szCs w:val="22"/>
          <w:lang w:val="ru-RU"/>
        </w:rPr>
        <w:t xml:space="preserve"> </w:t>
      </w:r>
      <w:r w:rsidRPr="00AA440F">
        <w:rPr>
          <w:rFonts w:ascii="PermianSerifTypeface" w:hAnsi="PermianSerifTypeface"/>
          <w:sz w:val="22"/>
          <w:szCs w:val="22"/>
          <w:lang w:val="ru-RU"/>
        </w:rPr>
        <w:t>таким образом, который поставщик платежных услуг, предусмотренный настоящей статьей, считает удовлетворительным.</w:t>
      </w:r>
    </w:p>
    <w:p w14:paraId="76EC4E07" w14:textId="5FD7A4C6" w:rsidR="00AA440F" w:rsidRPr="00AA440F" w:rsidRDefault="00AA440F" w:rsidP="007C2B22">
      <w:pPr>
        <w:pStyle w:val="NormalWeb"/>
        <w:numPr>
          <w:ilvl w:val="0"/>
          <w:numId w:val="24"/>
        </w:numPr>
        <w:tabs>
          <w:tab w:val="left" w:pos="851"/>
        </w:tabs>
        <w:spacing w:after="120"/>
        <w:ind w:left="0" w:firstLine="426"/>
        <w:contextualSpacing/>
        <w:jc w:val="both"/>
        <w:rPr>
          <w:rFonts w:ascii="PermianSerifTypeface" w:hAnsi="PermianSerifTypeface"/>
          <w:sz w:val="22"/>
          <w:szCs w:val="22"/>
          <w:lang w:val="ru-RU"/>
        </w:rPr>
      </w:pPr>
      <w:r w:rsidRPr="00AA440F">
        <w:rPr>
          <w:rFonts w:ascii="PermianSerifTypeface" w:hAnsi="PermianSerifTypeface"/>
          <w:sz w:val="22"/>
          <w:szCs w:val="22"/>
          <w:lang w:val="ru-RU"/>
        </w:rPr>
        <w:t>широко использовался в течение не менее трех месяцев поставщиками платежных услуг для предоставления услуг по информировании о счете и услуг по инициированию платежей, а также для подтверждения наличия средств для платежей, связанных с картой</w:t>
      </w:r>
      <w:r>
        <w:rPr>
          <w:rFonts w:ascii="PermianSerifTypeface" w:hAnsi="PermianSerifTypeface"/>
          <w:sz w:val="22"/>
          <w:szCs w:val="22"/>
          <w:lang w:val="ru-RU"/>
        </w:rPr>
        <w:t>;</w:t>
      </w:r>
    </w:p>
    <w:p w14:paraId="7BD5C946" w14:textId="109454CD" w:rsidR="00AA440F" w:rsidRPr="004260A0" w:rsidRDefault="00AA440F" w:rsidP="007C2B22">
      <w:pPr>
        <w:pStyle w:val="NormalWeb"/>
        <w:numPr>
          <w:ilvl w:val="0"/>
          <w:numId w:val="24"/>
        </w:numPr>
        <w:tabs>
          <w:tab w:val="left" w:pos="851"/>
        </w:tabs>
        <w:spacing w:after="120"/>
        <w:ind w:left="0" w:firstLine="426"/>
        <w:contextualSpacing/>
        <w:jc w:val="both"/>
        <w:rPr>
          <w:rFonts w:ascii="PermianSerifTypeface" w:hAnsi="PermianSerifTypeface"/>
          <w:sz w:val="22"/>
          <w:szCs w:val="22"/>
          <w:lang w:val="ru-RU"/>
        </w:rPr>
      </w:pPr>
      <w:r w:rsidRPr="004260A0">
        <w:rPr>
          <w:rFonts w:ascii="PermianSerifTypeface" w:hAnsi="PermianSerifTypeface"/>
          <w:sz w:val="22"/>
          <w:szCs w:val="22"/>
          <w:lang w:val="ru-RU"/>
        </w:rPr>
        <w:t>любая проблема, связанная с конкретным интерфейсом, решалась без неоправданно</w:t>
      </w:r>
      <w:r w:rsidR="004260A0" w:rsidRPr="004260A0">
        <w:rPr>
          <w:rFonts w:ascii="PermianSerifTypeface" w:hAnsi="PermianSerifTypeface"/>
          <w:sz w:val="22"/>
          <w:szCs w:val="22"/>
          <w:lang w:val="ru-RU"/>
        </w:rPr>
        <w:t>го опоздания</w:t>
      </w:r>
      <w:r w:rsidRPr="004260A0">
        <w:rPr>
          <w:rFonts w:ascii="PermianSerifTypeface" w:hAnsi="PermianSerifTypeface"/>
          <w:sz w:val="22"/>
          <w:szCs w:val="22"/>
          <w:lang w:val="ru-RU"/>
        </w:rPr>
        <w:t>.</w:t>
      </w:r>
    </w:p>
    <w:p w14:paraId="496684D9" w14:textId="1EF4F826" w:rsidR="004260A0" w:rsidRPr="00D04051" w:rsidRDefault="004260A0"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D04051">
        <w:rPr>
          <w:rFonts w:ascii="PermianSerifTypeface" w:hAnsi="PermianSerifTypeface"/>
          <w:sz w:val="22"/>
          <w:szCs w:val="22"/>
          <w:lang w:val="ru-RU"/>
        </w:rPr>
        <w:t>Национальный банк Молдовы отменяет исключение, предусмотренное пунктом 89, если условия подп. 1) и 4) п. 89 не соблюдаются поставщиками платежных услуг, предлагающими услуги по управлению счет</w:t>
      </w:r>
      <w:r w:rsidR="00D04051" w:rsidRPr="00D04051">
        <w:rPr>
          <w:rFonts w:ascii="PermianSerifTypeface" w:hAnsi="PermianSerifTypeface"/>
          <w:sz w:val="22"/>
          <w:szCs w:val="22"/>
          <w:lang w:val="ru-RU"/>
        </w:rPr>
        <w:t>ом</w:t>
      </w:r>
      <w:r w:rsidRPr="00D04051">
        <w:rPr>
          <w:rFonts w:ascii="PermianSerifTypeface" w:hAnsi="PermianSerifTypeface"/>
          <w:sz w:val="22"/>
          <w:szCs w:val="22"/>
          <w:lang w:val="ru-RU"/>
        </w:rPr>
        <w:t xml:space="preserve"> в течение более двух </w:t>
      </w:r>
      <w:r w:rsidR="00D04051" w:rsidRPr="00D04051">
        <w:rPr>
          <w:rFonts w:ascii="PermianSerifTypeface" w:hAnsi="PermianSerifTypeface"/>
          <w:sz w:val="22"/>
          <w:szCs w:val="22"/>
          <w:lang w:val="ru-RU"/>
        </w:rPr>
        <w:t xml:space="preserve">календарных </w:t>
      </w:r>
      <w:r w:rsidRPr="00D04051">
        <w:rPr>
          <w:rFonts w:ascii="PermianSerifTypeface" w:hAnsi="PermianSerifTypeface"/>
          <w:sz w:val="22"/>
          <w:szCs w:val="22"/>
          <w:lang w:val="ru-RU"/>
        </w:rPr>
        <w:t xml:space="preserve">недель подряд. Национальный банк Молдовы информирует поставщика платежных услуг, предлагающего услуги по </w:t>
      </w:r>
      <w:r w:rsidR="00D04051" w:rsidRPr="00D04051">
        <w:rPr>
          <w:rFonts w:ascii="PermianSerifTypeface" w:hAnsi="PermianSerifTypeface"/>
          <w:sz w:val="22"/>
          <w:szCs w:val="22"/>
          <w:lang w:val="ru-RU"/>
        </w:rPr>
        <w:t>управлению счетом</w:t>
      </w:r>
      <w:r w:rsidRPr="00D04051">
        <w:rPr>
          <w:rFonts w:ascii="PermianSerifTypeface" w:hAnsi="PermianSerifTypeface"/>
          <w:sz w:val="22"/>
          <w:szCs w:val="22"/>
          <w:lang w:val="ru-RU"/>
        </w:rPr>
        <w:t xml:space="preserve">, об отзыве. Таким образом, Национальный банк Молдовы обеспечивает, чтобы поставщик платежных услуг, предлагающий услуги по </w:t>
      </w:r>
      <w:r w:rsidR="00D04051" w:rsidRPr="00D04051">
        <w:rPr>
          <w:rFonts w:ascii="PermianSerifTypeface" w:hAnsi="PermianSerifTypeface"/>
          <w:sz w:val="22"/>
          <w:szCs w:val="22"/>
          <w:lang w:val="ru-RU"/>
        </w:rPr>
        <w:t>управлению счетом</w:t>
      </w:r>
      <w:r w:rsidRPr="00D04051">
        <w:rPr>
          <w:rFonts w:ascii="PermianSerifTypeface" w:hAnsi="PermianSerifTypeface"/>
          <w:sz w:val="22"/>
          <w:szCs w:val="22"/>
          <w:lang w:val="ru-RU"/>
        </w:rPr>
        <w:t xml:space="preserve">, в кратчайшие сроки, максимум в течение двух месяцев, установил </w:t>
      </w:r>
      <w:r w:rsidR="00200383">
        <w:rPr>
          <w:rFonts w:ascii="PermianSerifTypeface" w:hAnsi="PermianSerifTypeface"/>
          <w:sz w:val="22"/>
          <w:szCs w:val="22"/>
          <w:lang w:val="ru-RU"/>
        </w:rPr>
        <w:t>резерв</w:t>
      </w:r>
      <w:r w:rsidRPr="00D04051">
        <w:rPr>
          <w:rFonts w:ascii="PermianSerifTypeface" w:hAnsi="PermianSerifTypeface"/>
          <w:sz w:val="22"/>
          <w:szCs w:val="22"/>
          <w:lang w:val="ru-RU"/>
        </w:rPr>
        <w:t>ный механизм, предусмотренный п</w:t>
      </w:r>
      <w:r w:rsidR="00D04051" w:rsidRPr="00D04051">
        <w:rPr>
          <w:rFonts w:ascii="PermianSerifTypeface" w:hAnsi="PermianSerifTypeface"/>
          <w:sz w:val="22"/>
          <w:szCs w:val="22"/>
          <w:lang w:val="ru-RU"/>
        </w:rPr>
        <w:t>.</w:t>
      </w:r>
      <w:r w:rsidRPr="00D04051">
        <w:rPr>
          <w:rFonts w:ascii="PermianSerifTypeface" w:hAnsi="PermianSerifTypeface"/>
          <w:sz w:val="22"/>
          <w:szCs w:val="22"/>
          <w:lang w:val="ru-RU"/>
        </w:rPr>
        <w:t xml:space="preserve"> 86.</w:t>
      </w:r>
    </w:p>
    <w:p w14:paraId="15AFC2C2" w14:textId="77777777" w:rsidR="003D71A0" w:rsidRPr="00EA127D" w:rsidRDefault="003D71A0" w:rsidP="003D71A0">
      <w:pPr>
        <w:pStyle w:val="NormalWeb"/>
        <w:tabs>
          <w:tab w:val="left" w:pos="851"/>
        </w:tabs>
        <w:spacing w:after="120"/>
        <w:ind w:left="426"/>
        <w:contextualSpacing/>
        <w:jc w:val="both"/>
        <w:rPr>
          <w:rFonts w:ascii="PermianSerifTypeface" w:hAnsi="PermianSerifTypeface"/>
          <w:sz w:val="22"/>
          <w:szCs w:val="22"/>
          <w:lang w:val="ro-MD"/>
        </w:rPr>
      </w:pPr>
    </w:p>
    <w:p w14:paraId="0FFC175F" w14:textId="245775ED" w:rsidR="003D71A0" w:rsidRPr="00EA127D" w:rsidRDefault="008A45DF" w:rsidP="003D71A0">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Подчасть</w:t>
      </w:r>
      <w:r w:rsidR="003D71A0" w:rsidRPr="00EA127D">
        <w:rPr>
          <w:rFonts w:ascii="PermianSerifTypeface" w:hAnsi="PermianSerifTypeface"/>
          <w:b/>
          <w:bCs/>
          <w:sz w:val="22"/>
          <w:szCs w:val="22"/>
          <w:lang w:val="ro-MD"/>
        </w:rPr>
        <w:t xml:space="preserve"> 5</w:t>
      </w:r>
    </w:p>
    <w:p w14:paraId="4AF1ED90" w14:textId="6AB2BB6A" w:rsidR="003D71A0" w:rsidRPr="00EA127D" w:rsidRDefault="008A45DF" w:rsidP="003D71A0">
      <w:pPr>
        <w:pStyle w:val="NormalWeb"/>
        <w:tabs>
          <w:tab w:val="left" w:pos="851"/>
        </w:tabs>
        <w:spacing w:after="120"/>
        <w:ind w:left="426"/>
        <w:contextualSpacing/>
        <w:jc w:val="center"/>
        <w:rPr>
          <w:rFonts w:ascii="PermianSerifTypeface" w:hAnsi="PermianSerifTypeface"/>
          <w:b/>
          <w:bCs/>
          <w:sz w:val="22"/>
          <w:szCs w:val="22"/>
          <w:lang w:val="ro-MD"/>
        </w:rPr>
      </w:pPr>
      <w:r>
        <w:rPr>
          <w:rFonts w:ascii="PermianSerifTypeface" w:hAnsi="PermianSerifTypeface"/>
          <w:b/>
          <w:bCs/>
          <w:sz w:val="22"/>
          <w:szCs w:val="22"/>
          <w:lang w:val="ro-MD"/>
        </w:rPr>
        <w:t>СЕРТИФИКАТЫ</w:t>
      </w:r>
    </w:p>
    <w:p w14:paraId="04D76222" w14:textId="52417049" w:rsidR="008A45DF" w:rsidRPr="008A45DF" w:rsidRDefault="008A45DF"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8A45DF">
        <w:rPr>
          <w:rFonts w:ascii="PermianSerifTypeface" w:hAnsi="PermianSerifTypeface"/>
          <w:sz w:val="22"/>
          <w:szCs w:val="22"/>
          <w:lang w:val="ru-RU"/>
        </w:rPr>
        <w:t>Для целей идентификации, предусмотренной подп. 1) п. 62, поставщики платежных услуг полагаются на квалифицированные сертификаты для электронных печатей или для аутентификации веб-страниц, как это определено в Законе об электронной идентификации и доверительных услугах № 124/2022.</w:t>
      </w:r>
    </w:p>
    <w:p w14:paraId="07E43554" w14:textId="283B9953" w:rsidR="001E66D0" w:rsidRPr="001E66D0" w:rsidRDefault="001E66D0"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1E66D0">
        <w:rPr>
          <w:rFonts w:ascii="PermianSerifTypeface" w:hAnsi="PermianSerifTypeface"/>
          <w:sz w:val="22"/>
          <w:szCs w:val="22"/>
          <w:lang w:val="ru-RU"/>
        </w:rPr>
        <w:t xml:space="preserve">Для целей настоящего регламента регистрационный номер, указанный в официальных реестрах, предусмотренный Законом об электронной идентификации и доверительных услугах № 124/2022, является номером разрешения поставщиков платежных услуг, выпускающих платежные инструменты, связанные с картой, поставщиков услуг по информированию о </w:t>
      </w:r>
      <w:r w:rsidRPr="001E66D0">
        <w:rPr>
          <w:rFonts w:ascii="PermianSerifTypeface" w:hAnsi="PermianSerifTypeface"/>
          <w:sz w:val="22"/>
          <w:szCs w:val="22"/>
          <w:lang w:val="ru-RU"/>
        </w:rPr>
        <w:lastRenderedPageBreak/>
        <w:t xml:space="preserve">счетах и </w:t>
      </w:r>
      <w:r w:rsidRPr="001E66D0">
        <w:rPr>
          <w:rFonts w:ascii="Cambria Math" w:hAnsi="Cambria Math" w:cs="Cambria Math"/>
          <w:sz w:val="22"/>
          <w:szCs w:val="22"/>
          <w:lang w:val="ru-RU"/>
        </w:rPr>
        <w:t>​​</w:t>
      </w:r>
      <w:r w:rsidRPr="001E66D0">
        <w:rPr>
          <w:rFonts w:ascii="PermianSerifTypeface" w:hAnsi="PermianSerifTypeface" w:cs="PermianSerifTypeface"/>
          <w:sz w:val="22"/>
          <w:szCs w:val="22"/>
          <w:lang w:val="ru-RU"/>
        </w:rPr>
        <w:t>поставщиков</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услуг</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по</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инициированию</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платежей</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в</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том</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числе</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поставщиков</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платежных</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услуг</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предоставляющих</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услуги</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по</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 xml:space="preserve">управлению </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счетом</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и</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таких</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услуг</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номер</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которых</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доступен</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в</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публичном</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реестре</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в</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соответствии</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со</w:t>
      </w:r>
      <w:r w:rsidRPr="001E66D0">
        <w:rPr>
          <w:rFonts w:ascii="PermianSerifTypeface" w:hAnsi="PermianSerifTypeface"/>
          <w:sz w:val="22"/>
          <w:szCs w:val="22"/>
          <w:lang w:val="ru-RU"/>
        </w:rPr>
        <w:t xml:space="preserve"> </w:t>
      </w:r>
      <w:r w:rsidRPr="001E66D0">
        <w:rPr>
          <w:rFonts w:ascii="PermianSerifTypeface" w:hAnsi="PermianSerifTypeface" w:cs="PermianSerifTypeface"/>
          <w:sz w:val="22"/>
          <w:szCs w:val="22"/>
          <w:lang w:val="ru-RU"/>
        </w:rPr>
        <w:t>ст</w:t>
      </w:r>
      <w:r w:rsidRPr="001E66D0">
        <w:rPr>
          <w:rFonts w:ascii="PermianSerifTypeface" w:hAnsi="PermianSerifTypeface"/>
          <w:sz w:val="22"/>
          <w:szCs w:val="22"/>
          <w:lang w:val="ru-RU"/>
        </w:rPr>
        <w:t xml:space="preserve">. 23 </w:t>
      </w:r>
      <w:r w:rsidRPr="001E66D0">
        <w:rPr>
          <w:rFonts w:ascii="PermianSerifTypeface" w:hAnsi="PermianSerifTypeface" w:cs="PermianSerifTypeface"/>
          <w:sz w:val="22"/>
          <w:szCs w:val="22"/>
          <w:lang w:val="ru-RU"/>
        </w:rPr>
        <w:t>За</w:t>
      </w:r>
      <w:r w:rsidRPr="001E66D0">
        <w:rPr>
          <w:rFonts w:ascii="PermianSerifTypeface" w:hAnsi="PermianSerifTypeface"/>
          <w:sz w:val="22"/>
          <w:szCs w:val="22"/>
          <w:lang w:val="ru-RU"/>
        </w:rPr>
        <w:t>кона №. 114/2012 или в результате разрешений, выданных в соответствии с Законом о деятельности банков № 202/2017.</w:t>
      </w:r>
    </w:p>
    <w:p w14:paraId="58E41A74" w14:textId="62CDD9B6" w:rsidR="00731BD3" w:rsidRPr="00731BD3" w:rsidRDefault="00731BD3"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731BD3">
        <w:rPr>
          <w:rFonts w:ascii="PermianSerifTypeface" w:hAnsi="PermianSerifTypeface"/>
          <w:sz w:val="22"/>
          <w:szCs w:val="22"/>
          <w:lang w:val="ru-RU"/>
        </w:rPr>
        <w:t xml:space="preserve">Для целей настоящего регламента квалифицированные сертификаты для электронных печатей или для аутентификации веб-сайтов, предусмотренные в п. 91, включают на языке, обычно используемом в сфере международных финансов, дополнительные конкретные атрибуты в отношении каждого из следующих элементов: </w:t>
      </w:r>
    </w:p>
    <w:p w14:paraId="3C58F492" w14:textId="7B8343E4" w:rsidR="00731BD3" w:rsidRPr="00731BD3" w:rsidRDefault="00731BD3" w:rsidP="007C2B22">
      <w:pPr>
        <w:pStyle w:val="NormalWeb"/>
        <w:numPr>
          <w:ilvl w:val="0"/>
          <w:numId w:val="25"/>
        </w:numPr>
        <w:tabs>
          <w:tab w:val="left" w:pos="851"/>
        </w:tabs>
        <w:spacing w:after="120"/>
        <w:ind w:left="0" w:firstLine="567"/>
        <w:contextualSpacing/>
        <w:jc w:val="both"/>
        <w:rPr>
          <w:rFonts w:ascii="PermianSerifTypeface" w:hAnsi="PermianSerifTypeface"/>
          <w:sz w:val="22"/>
          <w:szCs w:val="22"/>
          <w:lang w:val="ru-RU"/>
        </w:rPr>
      </w:pPr>
      <w:r w:rsidRPr="00731BD3">
        <w:rPr>
          <w:rFonts w:ascii="PermianSerifTypeface" w:hAnsi="PermianSerifTypeface"/>
          <w:sz w:val="22"/>
          <w:szCs w:val="22"/>
          <w:lang w:val="ru-RU"/>
        </w:rPr>
        <w:t>роль поставщика платежных услуг, которая может быть одной или несколькими из следующих:</w:t>
      </w:r>
    </w:p>
    <w:p w14:paraId="544EE795" w14:textId="3637C0BC" w:rsidR="00731BD3" w:rsidRPr="00731BD3" w:rsidRDefault="00731BD3" w:rsidP="007C2B22">
      <w:pPr>
        <w:pStyle w:val="NormalWeb"/>
        <w:numPr>
          <w:ilvl w:val="0"/>
          <w:numId w:val="26"/>
        </w:numPr>
        <w:tabs>
          <w:tab w:val="left" w:pos="851"/>
        </w:tabs>
        <w:spacing w:after="120"/>
        <w:contextualSpacing/>
        <w:jc w:val="both"/>
        <w:rPr>
          <w:rFonts w:ascii="PermianSerifTypeface" w:hAnsi="PermianSerifTypeface"/>
          <w:sz w:val="22"/>
          <w:szCs w:val="22"/>
          <w:lang w:val="ru-RU"/>
        </w:rPr>
      </w:pPr>
      <w:r w:rsidRPr="00731BD3">
        <w:rPr>
          <w:rFonts w:ascii="PermianSerifTypeface" w:hAnsi="PermianSerifTypeface"/>
          <w:sz w:val="22"/>
          <w:szCs w:val="22"/>
          <w:lang w:val="ru-RU"/>
        </w:rPr>
        <w:t>оказание услуг по</w:t>
      </w:r>
      <w:r w:rsidRPr="00731BD3">
        <w:rPr>
          <w:rFonts w:ascii="PermianSerifTypeface" w:hAnsi="PermianSerifTypeface" w:cs="PermianSerifTypeface"/>
          <w:sz w:val="22"/>
          <w:szCs w:val="22"/>
          <w:lang w:val="ru-RU"/>
        </w:rPr>
        <w:t xml:space="preserve"> управлению </w:t>
      </w:r>
      <w:r w:rsidRPr="00731BD3">
        <w:rPr>
          <w:rFonts w:ascii="PermianSerifTypeface" w:hAnsi="PermianSerifTypeface"/>
          <w:sz w:val="22"/>
          <w:szCs w:val="22"/>
          <w:lang w:val="ru-RU"/>
        </w:rPr>
        <w:t>счетом</w:t>
      </w:r>
      <w:r w:rsidRPr="00731BD3">
        <w:rPr>
          <w:rFonts w:ascii="PermianSerifTypeface" w:hAnsi="PermianSerifTypeface" w:cs="PermianSerifTypeface"/>
          <w:sz w:val="22"/>
          <w:szCs w:val="22"/>
          <w:lang w:val="ru-RU"/>
        </w:rPr>
        <w:t>;</w:t>
      </w:r>
    </w:p>
    <w:p w14:paraId="0F63DDDA" w14:textId="51FC8AF8" w:rsidR="00A25726" w:rsidRPr="00EA127D" w:rsidRDefault="00731BD3" w:rsidP="007C2B22">
      <w:pPr>
        <w:pStyle w:val="NormalWeb"/>
        <w:numPr>
          <w:ilvl w:val="0"/>
          <w:numId w:val="26"/>
        </w:numPr>
        <w:tabs>
          <w:tab w:val="left" w:pos="851"/>
        </w:tabs>
        <w:spacing w:after="120"/>
        <w:contextualSpacing/>
        <w:jc w:val="both"/>
        <w:rPr>
          <w:rFonts w:ascii="PermianSerifTypeface" w:hAnsi="PermianSerifTypeface"/>
          <w:sz w:val="22"/>
          <w:szCs w:val="22"/>
          <w:lang w:val="ro-MD"/>
        </w:rPr>
      </w:pPr>
      <w:r>
        <w:rPr>
          <w:rFonts w:ascii="PermianSerifTypeface" w:hAnsi="PermianSerifTypeface"/>
          <w:sz w:val="22"/>
          <w:szCs w:val="22"/>
          <w:lang w:val="ru-RU"/>
        </w:rPr>
        <w:t>оказание услуг по инициированию платежа</w:t>
      </w:r>
      <w:r w:rsidR="00A25726" w:rsidRPr="00EA127D">
        <w:rPr>
          <w:rFonts w:ascii="PermianSerifTypeface" w:hAnsi="PermianSerifTypeface"/>
          <w:sz w:val="22"/>
          <w:szCs w:val="22"/>
          <w:lang w:val="ro-MD"/>
        </w:rPr>
        <w:t>;</w:t>
      </w:r>
    </w:p>
    <w:p w14:paraId="0542A9D9" w14:textId="3B6FDD9D" w:rsidR="00A25726" w:rsidRPr="00EA127D" w:rsidRDefault="00731BD3" w:rsidP="007C2B22">
      <w:pPr>
        <w:pStyle w:val="NormalWeb"/>
        <w:numPr>
          <w:ilvl w:val="0"/>
          <w:numId w:val="26"/>
        </w:numPr>
        <w:tabs>
          <w:tab w:val="left" w:pos="851"/>
        </w:tabs>
        <w:spacing w:after="120"/>
        <w:contextualSpacing/>
        <w:jc w:val="both"/>
        <w:rPr>
          <w:rFonts w:ascii="PermianSerifTypeface" w:hAnsi="PermianSerifTypeface"/>
          <w:sz w:val="22"/>
          <w:szCs w:val="22"/>
          <w:lang w:val="ro-MD"/>
        </w:rPr>
      </w:pPr>
      <w:r w:rsidRPr="00731BD3">
        <w:rPr>
          <w:rFonts w:ascii="PermianSerifTypeface" w:hAnsi="PermianSerifTypeface"/>
          <w:sz w:val="22"/>
          <w:szCs w:val="22"/>
          <w:lang w:val="ru-RU"/>
        </w:rPr>
        <w:t>оказание услуг по</w:t>
      </w:r>
      <w:r w:rsidRPr="00731BD3">
        <w:rPr>
          <w:rFonts w:ascii="PermianSerifTypeface" w:hAnsi="PermianSerifTypeface" w:cs="PermianSerifTypeface"/>
          <w:sz w:val="22"/>
          <w:szCs w:val="22"/>
          <w:lang w:val="ru-RU"/>
        </w:rPr>
        <w:t xml:space="preserve"> </w:t>
      </w:r>
      <w:r>
        <w:rPr>
          <w:rFonts w:ascii="PermianSerifTypeface" w:hAnsi="PermianSerifTypeface" w:cs="PermianSerifTypeface"/>
          <w:sz w:val="22"/>
          <w:szCs w:val="22"/>
          <w:lang w:val="ru-RU"/>
        </w:rPr>
        <w:t>информированию о счетах</w:t>
      </w:r>
      <w:r w:rsidR="00A25726" w:rsidRPr="00EA127D">
        <w:rPr>
          <w:rFonts w:ascii="PermianSerifTypeface" w:hAnsi="PermianSerifTypeface"/>
          <w:sz w:val="22"/>
          <w:szCs w:val="22"/>
          <w:lang w:val="ro-MD"/>
        </w:rPr>
        <w:t>;</w:t>
      </w:r>
    </w:p>
    <w:p w14:paraId="697A9F67" w14:textId="3E4B0B1A" w:rsidR="00A25726" w:rsidRPr="00EA127D" w:rsidRDefault="00731BD3" w:rsidP="007C2B22">
      <w:pPr>
        <w:pStyle w:val="NormalWeb"/>
        <w:numPr>
          <w:ilvl w:val="0"/>
          <w:numId w:val="26"/>
        </w:numPr>
        <w:tabs>
          <w:tab w:val="left" w:pos="851"/>
        </w:tabs>
        <w:spacing w:after="120"/>
        <w:contextualSpacing/>
        <w:jc w:val="both"/>
        <w:rPr>
          <w:rFonts w:ascii="PermianSerifTypeface" w:hAnsi="PermianSerifTypeface"/>
          <w:sz w:val="22"/>
          <w:szCs w:val="22"/>
          <w:lang w:val="ro-MD"/>
        </w:rPr>
      </w:pPr>
      <w:r>
        <w:rPr>
          <w:rFonts w:ascii="PermianSerifTypeface" w:hAnsi="PermianSerifTypeface"/>
          <w:sz w:val="22"/>
          <w:szCs w:val="22"/>
          <w:lang w:val="ru-RU"/>
        </w:rPr>
        <w:t>выпуск платежных инструментов, связанных с картой</w:t>
      </w:r>
      <w:r w:rsidR="00A25726" w:rsidRPr="00EA127D">
        <w:rPr>
          <w:rFonts w:ascii="PermianSerifTypeface" w:hAnsi="PermianSerifTypeface"/>
          <w:sz w:val="22"/>
          <w:szCs w:val="22"/>
          <w:lang w:val="ro-MD"/>
        </w:rPr>
        <w:t>;</w:t>
      </w:r>
    </w:p>
    <w:p w14:paraId="38338051" w14:textId="3D987C40" w:rsidR="00731BD3" w:rsidRPr="00731BD3" w:rsidRDefault="00731BD3" w:rsidP="007C2B22">
      <w:pPr>
        <w:pStyle w:val="NormalWeb"/>
        <w:numPr>
          <w:ilvl w:val="0"/>
          <w:numId w:val="25"/>
        </w:numPr>
        <w:tabs>
          <w:tab w:val="left" w:pos="851"/>
        </w:tabs>
        <w:spacing w:after="120"/>
        <w:ind w:left="0" w:firstLine="567"/>
        <w:contextualSpacing/>
        <w:jc w:val="both"/>
        <w:rPr>
          <w:rFonts w:ascii="PermianSerifTypeface" w:hAnsi="PermianSerifTypeface"/>
          <w:sz w:val="22"/>
          <w:szCs w:val="22"/>
          <w:lang w:val="ru-RU"/>
        </w:rPr>
      </w:pPr>
      <w:r w:rsidRPr="00731BD3">
        <w:rPr>
          <w:rFonts w:ascii="PermianSerifTypeface" w:hAnsi="PermianSerifTypeface"/>
          <w:sz w:val="22"/>
          <w:szCs w:val="22"/>
          <w:lang w:val="ru-RU"/>
        </w:rPr>
        <w:t>наименование компетентных органов, в которых зарегистрирован поставщик платежных услуг, соответственно Национальный банк Молдовы.</w:t>
      </w:r>
    </w:p>
    <w:p w14:paraId="0F9D4800" w14:textId="7EB1BBD5" w:rsidR="003D71A0" w:rsidRPr="00FF2A1B" w:rsidRDefault="007A7C41"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FF2A1B">
        <w:rPr>
          <w:rFonts w:ascii="PermianSerifTypeface" w:hAnsi="PermianSerifTypeface"/>
          <w:sz w:val="22"/>
          <w:szCs w:val="22"/>
          <w:lang w:val="ru-RU"/>
        </w:rPr>
        <w:t xml:space="preserve">Атрибуты, предусмотренные в п. 93, не влияют на совместимость и признание квалифицированных сертификатов для электронных печатей или для </w:t>
      </w:r>
      <w:r w:rsidR="00FF2A1B" w:rsidRPr="00FF2A1B">
        <w:rPr>
          <w:rFonts w:ascii="PermianSerifTypeface" w:hAnsi="PermianSerifTypeface"/>
          <w:sz w:val="22"/>
          <w:szCs w:val="22"/>
          <w:lang w:val="ru-RU"/>
        </w:rPr>
        <w:t>аутентификации интернет</w:t>
      </w:r>
      <w:r w:rsidRPr="00FF2A1B">
        <w:rPr>
          <w:rFonts w:ascii="PermianSerifTypeface" w:hAnsi="PermianSerifTypeface"/>
          <w:sz w:val="22"/>
          <w:szCs w:val="22"/>
          <w:lang w:val="ru-RU"/>
        </w:rPr>
        <w:t>-сайт</w:t>
      </w:r>
      <w:r w:rsidR="00FF2A1B" w:rsidRPr="00FF2A1B">
        <w:rPr>
          <w:rFonts w:ascii="PermianSerifTypeface" w:hAnsi="PermianSerifTypeface"/>
          <w:sz w:val="22"/>
          <w:szCs w:val="22"/>
          <w:lang w:val="ru-RU"/>
        </w:rPr>
        <w:t>ов</w:t>
      </w:r>
      <w:r w:rsidRPr="00FF2A1B">
        <w:rPr>
          <w:rFonts w:ascii="PermianSerifTypeface" w:hAnsi="PermianSerifTypeface"/>
          <w:sz w:val="22"/>
          <w:szCs w:val="22"/>
          <w:lang w:val="ru-RU"/>
        </w:rPr>
        <w:t>.</w:t>
      </w:r>
    </w:p>
    <w:p w14:paraId="77FD7D75" w14:textId="23905CE6" w:rsidR="003D71A0" w:rsidRPr="00EA127D" w:rsidRDefault="005370AD" w:rsidP="003D71A0">
      <w:pPr>
        <w:pStyle w:val="NormalWeb"/>
        <w:tabs>
          <w:tab w:val="left" w:pos="851"/>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Подчасть</w:t>
      </w:r>
      <w:r w:rsidR="003D71A0" w:rsidRPr="00EA127D">
        <w:rPr>
          <w:rFonts w:ascii="PermianSerifTypeface" w:hAnsi="PermianSerifTypeface"/>
          <w:b/>
          <w:bCs/>
          <w:sz w:val="22"/>
          <w:szCs w:val="22"/>
          <w:lang w:val="ro-MD"/>
        </w:rPr>
        <w:t xml:space="preserve"> 6</w:t>
      </w:r>
      <w:r w:rsidR="003D71A0" w:rsidRPr="00EA127D">
        <w:rPr>
          <w:rFonts w:ascii="PermianSerifTypeface" w:hAnsi="PermianSerifTypeface"/>
          <w:b/>
          <w:bCs/>
          <w:sz w:val="22"/>
          <w:szCs w:val="22"/>
          <w:lang w:val="ro-MD"/>
        </w:rPr>
        <w:br/>
      </w:r>
      <w:r w:rsidR="00A3131C" w:rsidRPr="00A3131C">
        <w:rPr>
          <w:rFonts w:ascii="PermianSerifTypeface" w:hAnsi="PermianSerifTypeface"/>
          <w:b/>
          <w:bCs/>
          <w:sz w:val="22"/>
          <w:szCs w:val="22"/>
          <w:lang w:val="ro-MD"/>
        </w:rPr>
        <w:t>БЕЗОПАСНОСТЬ СЕАНСОВ СВЯЗИ</w:t>
      </w:r>
    </w:p>
    <w:p w14:paraId="17D36C24" w14:textId="4B9F4961" w:rsidR="00A3131C" w:rsidRPr="00A3131C" w:rsidRDefault="00A3131C"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A3131C">
        <w:rPr>
          <w:rFonts w:ascii="PermianSerifTypeface" w:hAnsi="PermianSerifTypeface"/>
          <w:sz w:val="22"/>
          <w:szCs w:val="22"/>
          <w:lang w:val="ru-RU"/>
        </w:rPr>
        <w:t>Поставщики платежных услуг, предоставляющие услуги по управлению счетом, поставщики платежных услуг, выпускающие платежные инструменты на основе карт, поставщики услуг по информированию о счетах и поставщики услуг по инициированию платежей должны гарантировать, что при обмене данными через интернет между взаимодействующими сторонами применяются процессы безопасного шифрования на протяжении всего сеанса связи для защиты конфиденциальности и целостности данных с использованием надежных и широко признанных методов шифрования.</w:t>
      </w:r>
    </w:p>
    <w:p w14:paraId="3500AA9D" w14:textId="01CAA645" w:rsidR="00A3131C" w:rsidRPr="00A3131C" w:rsidRDefault="00A3131C"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A3131C">
        <w:rPr>
          <w:rFonts w:ascii="PermianSerifTypeface" w:hAnsi="PermianSerifTypeface"/>
          <w:sz w:val="22"/>
          <w:szCs w:val="22"/>
          <w:lang w:val="ru-RU"/>
        </w:rPr>
        <w:t xml:space="preserve">Поставщики платежных услуг, выпускающие платежные инструменты на основе карт, поставщики услуг по информированию о счетах и </w:t>
      </w:r>
      <w:r w:rsidRPr="00A3131C">
        <w:rPr>
          <w:rFonts w:ascii="Cambria Math" w:hAnsi="Cambria Math" w:cs="Cambria Math"/>
          <w:sz w:val="22"/>
          <w:szCs w:val="22"/>
          <w:lang w:val="ru-RU"/>
        </w:rPr>
        <w:t>​​</w:t>
      </w:r>
      <w:r w:rsidRPr="00A3131C">
        <w:rPr>
          <w:rFonts w:ascii="PermianSerifTypeface" w:hAnsi="PermianSerifTypeface" w:cs="PermianSerifTypeface"/>
          <w:sz w:val="22"/>
          <w:szCs w:val="22"/>
          <w:lang w:val="ru-RU"/>
        </w:rPr>
        <w:t>поставщики</w:t>
      </w:r>
      <w:r w:rsidRPr="00A3131C">
        <w:rPr>
          <w:rFonts w:ascii="PermianSerifTypeface" w:hAnsi="PermianSerifTypeface"/>
          <w:sz w:val="22"/>
          <w:szCs w:val="22"/>
          <w:lang w:val="ru-RU"/>
        </w:rPr>
        <w:t xml:space="preserve"> </w:t>
      </w:r>
      <w:r w:rsidRPr="00A3131C">
        <w:rPr>
          <w:rFonts w:ascii="PermianSerifTypeface" w:hAnsi="PermianSerifTypeface" w:cs="PermianSerifTypeface"/>
          <w:sz w:val="22"/>
          <w:szCs w:val="22"/>
          <w:lang w:val="ru-RU"/>
        </w:rPr>
        <w:t>услуг</w:t>
      </w:r>
      <w:r w:rsidRPr="00A3131C">
        <w:rPr>
          <w:rFonts w:ascii="PermianSerifTypeface" w:hAnsi="PermianSerifTypeface"/>
          <w:sz w:val="22"/>
          <w:szCs w:val="22"/>
          <w:lang w:val="ru-RU"/>
        </w:rPr>
        <w:t xml:space="preserve"> </w:t>
      </w:r>
      <w:r w:rsidRPr="00A3131C">
        <w:rPr>
          <w:rFonts w:ascii="PermianSerifTypeface" w:hAnsi="PermianSerifTypeface" w:cs="PermianSerifTypeface"/>
          <w:sz w:val="22"/>
          <w:szCs w:val="22"/>
          <w:lang w:val="ru-RU"/>
        </w:rPr>
        <w:t xml:space="preserve">по </w:t>
      </w:r>
      <w:r w:rsidRPr="00A3131C">
        <w:rPr>
          <w:rFonts w:ascii="PermianSerifTypeface" w:hAnsi="PermianSerifTypeface"/>
          <w:sz w:val="22"/>
          <w:szCs w:val="22"/>
          <w:lang w:val="ru-RU"/>
        </w:rPr>
        <w:t>инициированию платежей должны поддерживать как можно более короткую продолжительность сеансов, в которых предоставляется доступ и которые предоставляются поставщиками платежных услуг, предоставляющими услуги по управлению счетом, и активно прекращать такие сеансы, как только запрошенное действие будет завершено.</w:t>
      </w:r>
    </w:p>
    <w:p w14:paraId="3765FE8F" w14:textId="628BCF59" w:rsidR="00FE7501" w:rsidRPr="004574A0" w:rsidRDefault="00FE7501"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4574A0">
        <w:rPr>
          <w:rFonts w:ascii="PermianSerifTypeface" w:hAnsi="PermianSerifTypeface"/>
          <w:sz w:val="22"/>
          <w:szCs w:val="22"/>
          <w:lang w:val="ru-RU"/>
        </w:rPr>
        <w:t xml:space="preserve">При поддержании параллельных сетевых сеансов с поставщиком платежных услуг, предоставляющим услуги по управлению счетом, поставщики услуг по информированию о счетах и поставщики услуг </w:t>
      </w:r>
      <w:r w:rsidR="004574A0">
        <w:rPr>
          <w:rFonts w:ascii="PermianSerifTypeface" w:hAnsi="PermianSerifTypeface"/>
          <w:sz w:val="22"/>
          <w:szCs w:val="22"/>
          <w:lang w:val="ru-RU"/>
        </w:rPr>
        <w:t xml:space="preserve">по </w:t>
      </w:r>
      <w:r w:rsidRPr="004574A0">
        <w:rPr>
          <w:rFonts w:ascii="PermianSerifTypeface" w:hAnsi="PermianSerifTypeface"/>
          <w:sz w:val="22"/>
          <w:szCs w:val="22"/>
          <w:lang w:val="ru-RU"/>
        </w:rPr>
        <w:t>инициировани</w:t>
      </w:r>
      <w:r w:rsidR="004574A0">
        <w:rPr>
          <w:rFonts w:ascii="PermianSerifTypeface" w:hAnsi="PermianSerifTypeface"/>
          <w:sz w:val="22"/>
          <w:szCs w:val="22"/>
          <w:lang w:val="ru-RU"/>
        </w:rPr>
        <w:t>ю</w:t>
      </w:r>
      <w:r w:rsidRPr="004574A0">
        <w:rPr>
          <w:rFonts w:ascii="PermianSerifTypeface" w:hAnsi="PermianSerifTypeface"/>
          <w:sz w:val="22"/>
          <w:szCs w:val="22"/>
          <w:lang w:val="ru-RU"/>
        </w:rPr>
        <w:t xml:space="preserve"> платежей должны обеспечить, чтобы эти сеансы были надежно связаны с соответствующими сеансами, установленными с пользователем (пользователями) платежных услуг, во избежание риска передачи любого сообщения или информации, передаваемой между ними, не в тот пункт назначения.</w:t>
      </w:r>
    </w:p>
    <w:p w14:paraId="5AE83E72" w14:textId="5F4A1195" w:rsidR="004574A0" w:rsidRPr="004574A0" w:rsidRDefault="004574A0"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4574A0">
        <w:rPr>
          <w:rFonts w:ascii="PermianSerifTypeface" w:hAnsi="PermianSerifTypeface"/>
          <w:sz w:val="22"/>
          <w:szCs w:val="22"/>
          <w:lang w:val="ru-RU"/>
        </w:rPr>
        <w:t>Поставщики услуг по информированию о счетах, поставщики услуг по инициированию платежей и поставщики платежных услуг, которые выпускают платежные инструменты на основе карт, вместе с поставщиком платежных услуг, который предоставляет услуги по управлению счетом, указывают четкие ссылки на каждый из следующих элементов:</w:t>
      </w:r>
    </w:p>
    <w:p w14:paraId="74BD5FC0" w14:textId="090A38ED" w:rsidR="000A0755" w:rsidRPr="00917E96" w:rsidRDefault="000A0755" w:rsidP="007C2B22">
      <w:pPr>
        <w:pStyle w:val="NormalWeb"/>
        <w:numPr>
          <w:ilvl w:val="0"/>
          <w:numId w:val="27"/>
        </w:numPr>
        <w:tabs>
          <w:tab w:val="left" w:pos="851"/>
        </w:tabs>
        <w:spacing w:after="120"/>
        <w:ind w:left="0" w:firstLine="491"/>
        <w:contextualSpacing/>
        <w:jc w:val="both"/>
        <w:rPr>
          <w:rFonts w:ascii="PermianSerifTypeface" w:hAnsi="PermianSerifTypeface"/>
          <w:sz w:val="22"/>
          <w:szCs w:val="22"/>
          <w:lang w:val="ru-RU"/>
        </w:rPr>
      </w:pPr>
      <w:r w:rsidRPr="00917E96">
        <w:rPr>
          <w:rFonts w:ascii="PermianSerifTypeface" w:hAnsi="PermianSerifTypeface"/>
          <w:sz w:val="22"/>
          <w:szCs w:val="22"/>
          <w:lang w:val="ru-RU"/>
        </w:rPr>
        <w:t>пользовател</w:t>
      </w:r>
      <w:r w:rsidR="00917E96" w:rsidRPr="00917E96">
        <w:rPr>
          <w:rFonts w:ascii="PermianSerifTypeface" w:hAnsi="PermianSerifTypeface"/>
          <w:sz w:val="22"/>
          <w:szCs w:val="22"/>
          <w:lang w:val="ru-RU"/>
        </w:rPr>
        <w:t>я</w:t>
      </w:r>
      <w:r w:rsidRPr="00917E96">
        <w:rPr>
          <w:rFonts w:ascii="PermianSerifTypeface" w:hAnsi="PermianSerifTypeface"/>
          <w:sz w:val="22"/>
          <w:szCs w:val="22"/>
          <w:lang w:val="ru-RU"/>
        </w:rPr>
        <w:t xml:space="preserve"> или </w:t>
      </w:r>
      <w:r w:rsidR="00917E96">
        <w:rPr>
          <w:rFonts w:ascii="PermianSerifTypeface" w:hAnsi="PermianSerifTypeface"/>
          <w:sz w:val="22"/>
          <w:szCs w:val="22"/>
          <w:lang w:val="ru-RU"/>
        </w:rPr>
        <w:t>пользователей</w:t>
      </w:r>
      <w:r w:rsidRPr="00917E96">
        <w:rPr>
          <w:rFonts w:ascii="PermianSerifTypeface" w:hAnsi="PermianSerifTypeface"/>
          <w:sz w:val="22"/>
          <w:szCs w:val="22"/>
          <w:lang w:val="ru-RU"/>
        </w:rPr>
        <w:t xml:space="preserve"> платежных услуг и соответствующие сеансы связи</w:t>
      </w:r>
      <w:r w:rsidR="00917E96" w:rsidRPr="00917E96">
        <w:rPr>
          <w:rFonts w:ascii="PermianSerifTypeface" w:hAnsi="PermianSerifTypeface"/>
          <w:sz w:val="22"/>
          <w:szCs w:val="22"/>
          <w:lang w:val="ru-RU"/>
        </w:rPr>
        <w:t xml:space="preserve"> с целью</w:t>
      </w:r>
      <w:r w:rsidRPr="00917E96">
        <w:rPr>
          <w:rFonts w:ascii="PermianSerifTypeface" w:hAnsi="PermianSerifTypeface"/>
          <w:sz w:val="22"/>
          <w:szCs w:val="22"/>
          <w:lang w:val="ru-RU"/>
        </w:rPr>
        <w:t xml:space="preserve"> различ</w:t>
      </w:r>
      <w:r w:rsidR="00917E96" w:rsidRPr="00917E96">
        <w:rPr>
          <w:rFonts w:ascii="PermianSerifTypeface" w:hAnsi="PermianSerifTypeface"/>
          <w:sz w:val="22"/>
          <w:szCs w:val="22"/>
          <w:lang w:val="ru-RU"/>
        </w:rPr>
        <w:t>ения</w:t>
      </w:r>
      <w:r w:rsidRPr="00917E96">
        <w:rPr>
          <w:rFonts w:ascii="PermianSerifTypeface" w:hAnsi="PermianSerifTypeface"/>
          <w:sz w:val="22"/>
          <w:szCs w:val="22"/>
          <w:lang w:val="ru-RU"/>
        </w:rPr>
        <w:t xml:space="preserve"> нескольк</w:t>
      </w:r>
      <w:r w:rsidR="00917E96" w:rsidRPr="00917E96">
        <w:rPr>
          <w:rFonts w:ascii="PermianSerifTypeface" w:hAnsi="PermianSerifTypeface"/>
          <w:sz w:val="22"/>
          <w:szCs w:val="22"/>
          <w:lang w:val="ru-RU"/>
        </w:rPr>
        <w:t>их</w:t>
      </w:r>
      <w:r w:rsidRPr="00917E96">
        <w:rPr>
          <w:rFonts w:ascii="PermianSerifTypeface" w:hAnsi="PermianSerifTypeface"/>
          <w:sz w:val="22"/>
          <w:szCs w:val="22"/>
          <w:lang w:val="ru-RU"/>
        </w:rPr>
        <w:t xml:space="preserve"> запросов от одного и того же пользователя (пользователей) платежных услуг;</w:t>
      </w:r>
    </w:p>
    <w:p w14:paraId="69B5B8D9" w14:textId="14F33BE1" w:rsidR="008A53F3" w:rsidRPr="008B46BE" w:rsidRDefault="008A53F3" w:rsidP="007C2B22">
      <w:pPr>
        <w:pStyle w:val="NormalWeb"/>
        <w:numPr>
          <w:ilvl w:val="0"/>
          <w:numId w:val="27"/>
        </w:numPr>
        <w:tabs>
          <w:tab w:val="left" w:pos="851"/>
        </w:tabs>
        <w:spacing w:after="120"/>
        <w:ind w:left="0" w:firstLine="491"/>
        <w:contextualSpacing/>
        <w:jc w:val="both"/>
        <w:rPr>
          <w:rFonts w:ascii="PermianSerifTypeface" w:hAnsi="PermianSerifTypeface"/>
          <w:sz w:val="22"/>
          <w:szCs w:val="22"/>
          <w:lang w:val="ru-RU"/>
        </w:rPr>
      </w:pPr>
      <w:r w:rsidRPr="008B46BE">
        <w:rPr>
          <w:rFonts w:ascii="PermianSerifTypeface" w:hAnsi="PermianSerifTypeface"/>
          <w:sz w:val="22"/>
          <w:szCs w:val="22"/>
          <w:lang w:val="ru-RU"/>
        </w:rPr>
        <w:lastRenderedPageBreak/>
        <w:t>для услуг по инициированию платежа - однозначно идентифицируемая инициированная платежная операция;</w:t>
      </w:r>
    </w:p>
    <w:p w14:paraId="7FE7888F" w14:textId="3098D20B" w:rsidR="00980654" w:rsidRPr="00980654" w:rsidRDefault="00980654" w:rsidP="007C2B22">
      <w:pPr>
        <w:pStyle w:val="NormalWeb"/>
        <w:numPr>
          <w:ilvl w:val="0"/>
          <w:numId w:val="27"/>
        </w:numPr>
        <w:tabs>
          <w:tab w:val="left" w:pos="851"/>
        </w:tabs>
        <w:spacing w:after="120"/>
        <w:ind w:left="0" w:firstLine="491"/>
        <w:contextualSpacing/>
        <w:jc w:val="both"/>
        <w:rPr>
          <w:rFonts w:ascii="PermianSerifTypeface" w:hAnsi="PermianSerifTypeface"/>
          <w:sz w:val="22"/>
          <w:szCs w:val="22"/>
          <w:lang w:val="ru-RU"/>
        </w:rPr>
      </w:pPr>
      <w:r w:rsidRPr="00980654">
        <w:rPr>
          <w:rFonts w:ascii="PermianSerifTypeface" w:hAnsi="PermianSerifTypeface"/>
          <w:sz w:val="22"/>
          <w:szCs w:val="22"/>
          <w:lang w:val="ru-RU"/>
        </w:rPr>
        <w:t>для подтверждения наличия денежных средств – однозначно идентифицируемый запрос суммы, необходимой для выполнения платежной операции по карте.</w:t>
      </w:r>
    </w:p>
    <w:p w14:paraId="4AB25AF2" w14:textId="486D6B2A" w:rsidR="00CB3241" w:rsidRPr="00CB3241" w:rsidRDefault="00CB3241"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CB3241">
        <w:rPr>
          <w:rFonts w:ascii="PermianSerifTypeface" w:hAnsi="PermianSerifTypeface"/>
          <w:sz w:val="22"/>
          <w:szCs w:val="22"/>
          <w:lang w:val="ru-RU"/>
        </w:rPr>
        <w:t>Поставщики платежных услуг, предоставляющие услуги по управлению счетом, поставщики услуг по информированию о счетах, поставщики услуг по инициированию платежей и поставщики платежных услуг, выпускающие платежные инструменты на основе карт, должны гарантировать, что, если они передают специальные элементы безопасности и коды аутентификации, они не могут быть прочитаны напрямую или косвенно, любым сотрудником в любое время.</w:t>
      </w:r>
    </w:p>
    <w:p w14:paraId="3C57AB84" w14:textId="1520F3CF" w:rsidR="00A21D71" w:rsidRPr="00A21D71" w:rsidRDefault="00A21D71" w:rsidP="00A21D71">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bookmarkStart w:id="13" w:name="_Ref139445953"/>
      <w:r w:rsidRPr="00A21D71">
        <w:rPr>
          <w:rFonts w:ascii="PermianSerifTypeface" w:hAnsi="PermianSerifTypeface"/>
          <w:sz w:val="22"/>
          <w:szCs w:val="22"/>
          <w:lang w:val="ru-RU"/>
        </w:rPr>
        <w:t xml:space="preserve"> </w:t>
      </w:r>
      <w:bookmarkEnd w:id="13"/>
      <w:r w:rsidRPr="00A21D71">
        <w:rPr>
          <w:rFonts w:ascii="PermianSerifTypeface" w:hAnsi="PermianSerifTypeface"/>
          <w:sz w:val="22"/>
          <w:szCs w:val="22"/>
          <w:lang w:val="ru-RU"/>
        </w:rPr>
        <w:t>В случае утраты конфиденциальности персонализированных элементов безопасности, когда они находятся в сфере их компетенции, заинтересованные поставщики должны незамедлительно проинформировать пользователя соответствующих платежных услуг и эмитента персонализированных элементов безопасности.</w:t>
      </w:r>
    </w:p>
    <w:p w14:paraId="27E4FBB9" w14:textId="3370611D" w:rsidR="000401B4" w:rsidRPr="000401B4" w:rsidRDefault="000401B4"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0401B4">
        <w:rPr>
          <w:rFonts w:ascii="PermianSerifTypeface" w:hAnsi="PermianSerifTypeface"/>
          <w:sz w:val="22"/>
          <w:szCs w:val="22"/>
          <w:lang w:val="ru-RU"/>
        </w:rPr>
        <w:t>Поставщики платежных услуг, предлагающие услуги по управлению счетом, должны соблюдать каждое из следующих требований:</w:t>
      </w:r>
    </w:p>
    <w:p w14:paraId="108A75C8" w14:textId="49858B0A" w:rsidR="000E43BD" w:rsidRPr="000E43BD" w:rsidRDefault="000E43BD" w:rsidP="007C2B22">
      <w:pPr>
        <w:pStyle w:val="NormalWeb"/>
        <w:numPr>
          <w:ilvl w:val="0"/>
          <w:numId w:val="28"/>
        </w:numPr>
        <w:tabs>
          <w:tab w:val="left" w:pos="851"/>
        </w:tabs>
        <w:spacing w:after="120"/>
        <w:ind w:left="0" w:firstLine="567"/>
        <w:contextualSpacing/>
        <w:jc w:val="both"/>
        <w:rPr>
          <w:rFonts w:ascii="PermianSerifTypeface" w:hAnsi="PermianSerifTypeface"/>
          <w:sz w:val="22"/>
          <w:szCs w:val="22"/>
          <w:lang w:val="ru-RU"/>
        </w:rPr>
      </w:pPr>
      <w:r w:rsidRPr="000E43BD">
        <w:rPr>
          <w:rFonts w:ascii="PermianSerifTypeface" w:hAnsi="PermianSerifTypeface"/>
          <w:sz w:val="22"/>
          <w:szCs w:val="22"/>
          <w:lang w:val="ru-RU"/>
        </w:rPr>
        <w:t xml:space="preserve">они предоставляют поставщикам услуг </w:t>
      </w:r>
      <w:r w:rsidRPr="00CB3241">
        <w:rPr>
          <w:rFonts w:ascii="PermianSerifTypeface" w:hAnsi="PermianSerifTypeface"/>
          <w:sz w:val="22"/>
          <w:szCs w:val="22"/>
          <w:lang w:val="ru-RU"/>
        </w:rPr>
        <w:t>по информированию о счетах</w:t>
      </w:r>
      <w:r w:rsidRPr="000E43BD">
        <w:rPr>
          <w:rFonts w:ascii="PermianSerifTypeface" w:hAnsi="PermianSerifTypeface"/>
          <w:sz w:val="22"/>
          <w:szCs w:val="22"/>
          <w:lang w:val="ru-RU"/>
        </w:rPr>
        <w:t xml:space="preserve"> ту же информацию о платежных счетах, назначенных пользователем, и связанных с ними платежных </w:t>
      </w:r>
      <w:r>
        <w:rPr>
          <w:rFonts w:ascii="PermianSerifTypeface" w:hAnsi="PermianSerifTypeface"/>
          <w:sz w:val="22"/>
          <w:szCs w:val="22"/>
          <w:lang w:val="ru-RU"/>
        </w:rPr>
        <w:t>опера</w:t>
      </w:r>
      <w:r w:rsidRPr="000E43BD">
        <w:rPr>
          <w:rFonts w:ascii="PermianSerifTypeface" w:hAnsi="PermianSerifTypeface"/>
          <w:sz w:val="22"/>
          <w:szCs w:val="22"/>
          <w:lang w:val="ru-RU"/>
        </w:rPr>
        <w:t>циях, которая доступна пользователю платежных услуг, когда он запрашивает прямой доступ к информации о счете, при условии, что такая информация не включает конфиденциальные платежные данные;</w:t>
      </w:r>
      <w:r>
        <w:rPr>
          <w:rFonts w:ascii="PermianSerifTypeface" w:hAnsi="PermianSerifTypeface"/>
          <w:sz w:val="22"/>
          <w:szCs w:val="22"/>
          <w:lang w:val="ru-RU"/>
        </w:rPr>
        <w:t xml:space="preserve"> </w:t>
      </w:r>
    </w:p>
    <w:p w14:paraId="14393187" w14:textId="746EF689" w:rsidR="00DF7248" w:rsidRPr="00DF7248" w:rsidRDefault="00DF7248" w:rsidP="007C2B22">
      <w:pPr>
        <w:pStyle w:val="NormalWeb"/>
        <w:numPr>
          <w:ilvl w:val="0"/>
          <w:numId w:val="28"/>
        </w:numPr>
        <w:tabs>
          <w:tab w:val="left" w:pos="851"/>
        </w:tabs>
        <w:spacing w:after="120"/>
        <w:ind w:left="0" w:firstLine="567"/>
        <w:contextualSpacing/>
        <w:jc w:val="both"/>
        <w:rPr>
          <w:rFonts w:ascii="PermianSerifTypeface" w:hAnsi="PermianSerifTypeface"/>
          <w:sz w:val="22"/>
          <w:szCs w:val="22"/>
          <w:lang w:val="ru-RU"/>
        </w:rPr>
      </w:pPr>
      <w:r w:rsidRPr="00DF7248">
        <w:rPr>
          <w:rFonts w:ascii="PermianSerifTypeface" w:hAnsi="PermianSerifTypeface"/>
          <w:sz w:val="22"/>
          <w:szCs w:val="22"/>
          <w:lang w:val="ru-RU"/>
        </w:rPr>
        <w:t xml:space="preserve">они предоставляют поставщикам услуг по инициированию платежа сразу же после получения платежного поручения ту же информацию об инициировании и выполнении платежной операции, которая была </w:t>
      </w:r>
      <w:r w:rsidR="00004169">
        <w:rPr>
          <w:rFonts w:ascii="PermianSerifTypeface" w:hAnsi="PermianSerifTypeface"/>
          <w:sz w:val="22"/>
          <w:szCs w:val="22"/>
          <w:lang w:val="ru-RU"/>
        </w:rPr>
        <w:t xml:space="preserve">представлена или </w:t>
      </w:r>
      <w:r w:rsidRPr="00DF7248">
        <w:rPr>
          <w:rFonts w:ascii="PermianSerifTypeface" w:hAnsi="PermianSerifTypeface"/>
          <w:sz w:val="22"/>
          <w:szCs w:val="22"/>
          <w:lang w:val="ru-RU"/>
        </w:rPr>
        <w:t xml:space="preserve">предоставлена </w:t>
      </w:r>
      <w:r w:rsidRPr="00DF7248">
        <w:rPr>
          <w:rFonts w:ascii="Cambria Math" w:hAnsi="Cambria Math" w:cs="Cambria Math"/>
          <w:sz w:val="22"/>
          <w:szCs w:val="22"/>
          <w:lang w:val="ru-RU"/>
        </w:rPr>
        <w:t>​​</w:t>
      </w:r>
      <w:r w:rsidRPr="00DF7248">
        <w:rPr>
          <w:rFonts w:ascii="PermianSerifTypeface" w:hAnsi="PermianSerifTypeface" w:cs="PermianSerifTypeface"/>
          <w:sz w:val="22"/>
          <w:szCs w:val="22"/>
          <w:lang w:val="ru-RU"/>
        </w:rPr>
        <w:t>пользователю</w:t>
      </w:r>
      <w:r w:rsidRPr="00DF7248">
        <w:rPr>
          <w:rFonts w:ascii="PermianSerifTypeface" w:hAnsi="PermianSerifTypeface"/>
          <w:sz w:val="22"/>
          <w:szCs w:val="22"/>
          <w:lang w:val="ru-RU"/>
        </w:rPr>
        <w:t xml:space="preserve"> </w:t>
      </w:r>
      <w:r w:rsidRPr="00DF7248">
        <w:rPr>
          <w:rFonts w:ascii="PermianSerifTypeface" w:hAnsi="PermianSerifTypeface" w:cs="PermianSerifTypeface"/>
          <w:sz w:val="22"/>
          <w:szCs w:val="22"/>
          <w:lang w:val="ru-RU"/>
        </w:rPr>
        <w:t>платежных</w:t>
      </w:r>
      <w:r w:rsidRPr="00DF7248">
        <w:rPr>
          <w:rFonts w:ascii="PermianSerifTypeface" w:hAnsi="PermianSerifTypeface"/>
          <w:sz w:val="22"/>
          <w:szCs w:val="22"/>
          <w:lang w:val="ru-RU"/>
        </w:rPr>
        <w:t xml:space="preserve"> </w:t>
      </w:r>
      <w:r w:rsidRPr="00DF7248">
        <w:rPr>
          <w:rFonts w:ascii="PermianSerifTypeface" w:hAnsi="PermianSerifTypeface" w:cs="PermianSerifTypeface"/>
          <w:sz w:val="22"/>
          <w:szCs w:val="22"/>
          <w:lang w:val="ru-RU"/>
        </w:rPr>
        <w:t>услуг</w:t>
      </w:r>
      <w:r w:rsidRPr="00DF7248">
        <w:rPr>
          <w:rFonts w:ascii="PermianSerifTypeface" w:hAnsi="PermianSerifTypeface"/>
          <w:sz w:val="22"/>
          <w:szCs w:val="22"/>
          <w:lang w:val="ru-RU"/>
        </w:rPr>
        <w:t xml:space="preserve">, </w:t>
      </w:r>
      <w:r w:rsidRPr="00DF7248">
        <w:rPr>
          <w:rFonts w:ascii="PermianSerifTypeface" w:hAnsi="PermianSerifTypeface" w:cs="PermianSerifTypeface"/>
          <w:sz w:val="22"/>
          <w:szCs w:val="22"/>
          <w:lang w:val="ru-RU"/>
        </w:rPr>
        <w:t>если</w:t>
      </w:r>
      <w:r w:rsidRPr="00DF7248">
        <w:rPr>
          <w:rFonts w:ascii="PermianSerifTypeface" w:hAnsi="PermianSerifTypeface"/>
          <w:sz w:val="22"/>
          <w:szCs w:val="22"/>
          <w:lang w:val="ru-RU"/>
        </w:rPr>
        <w:t xml:space="preserve"> </w:t>
      </w:r>
      <w:r w:rsidRPr="00DF7248">
        <w:rPr>
          <w:rFonts w:ascii="PermianSerifTypeface" w:hAnsi="PermianSerifTypeface" w:cs="PermianSerifTypeface"/>
          <w:sz w:val="22"/>
          <w:szCs w:val="22"/>
          <w:lang w:val="ru-RU"/>
        </w:rPr>
        <w:t>операция</w:t>
      </w:r>
      <w:r w:rsidRPr="00DF7248">
        <w:rPr>
          <w:rFonts w:ascii="PermianSerifTypeface" w:hAnsi="PermianSerifTypeface"/>
          <w:sz w:val="22"/>
          <w:szCs w:val="22"/>
          <w:lang w:val="ru-RU"/>
        </w:rPr>
        <w:t xml:space="preserve"> </w:t>
      </w:r>
      <w:r w:rsidRPr="00DF7248">
        <w:rPr>
          <w:rFonts w:ascii="PermianSerifTypeface" w:hAnsi="PermianSerifTypeface" w:cs="PermianSerifTypeface"/>
          <w:sz w:val="22"/>
          <w:szCs w:val="22"/>
          <w:lang w:val="ru-RU"/>
        </w:rPr>
        <w:t>инициируется</w:t>
      </w:r>
      <w:r w:rsidRPr="00DF7248">
        <w:rPr>
          <w:rFonts w:ascii="PermianSerifTypeface" w:hAnsi="PermianSerifTypeface"/>
          <w:sz w:val="22"/>
          <w:szCs w:val="22"/>
          <w:lang w:val="ru-RU"/>
        </w:rPr>
        <w:t xml:space="preserve"> </w:t>
      </w:r>
      <w:r w:rsidRPr="00DF7248">
        <w:rPr>
          <w:rFonts w:ascii="PermianSerifTypeface" w:hAnsi="PermianSerifTypeface" w:cs="PermianSerifTypeface"/>
          <w:sz w:val="22"/>
          <w:szCs w:val="22"/>
          <w:lang w:val="ru-RU"/>
        </w:rPr>
        <w:t>непосредственно</w:t>
      </w:r>
      <w:r w:rsidRPr="00DF7248">
        <w:rPr>
          <w:rFonts w:ascii="PermianSerifTypeface" w:hAnsi="PermianSerifTypeface"/>
          <w:sz w:val="22"/>
          <w:szCs w:val="22"/>
          <w:lang w:val="ru-RU"/>
        </w:rPr>
        <w:t xml:space="preserve"> </w:t>
      </w:r>
      <w:r w:rsidRPr="00DF7248">
        <w:rPr>
          <w:rFonts w:ascii="PermianSerifTypeface" w:hAnsi="PermianSerifTypeface" w:cs="PermianSerifTypeface"/>
          <w:sz w:val="22"/>
          <w:szCs w:val="22"/>
          <w:lang w:val="ru-RU"/>
        </w:rPr>
        <w:t>последни</w:t>
      </w:r>
      <w:r w:rsidR="00004169">
        <w:rPr>
          <w:rFonts w:ascii="PermianSerifTypeface" w:hAnsi="PermianSerifTypeface" w:cs="PermianSerifTypeface"/>
          <w:sz w:val="22"/>
          <w:szCs w:val="22"/>
          <w:lang w:val="ru-RU"/>
        </w:rPr>
        <w:t>м</w:t>
      </w:r>
      <w:r w:rsidRPr="00DF7248">
        <w:rPr>
          <w:rFonts w:ascii="PermianSerifTypeface" w:hAnsi="PermianSerifTypeface"/>
          <w:sz w:val="22"/>
          <w:szCs w:val="22"/>
          <w:lang w:val="ru-RU"/>
        </w:rPr>
        <w:t>;</w:t>
      </w:r>
    </w:p>
    <w:p w14:paraId="3376A5BB" w14:textId="3614D3C9" w:rsidR="00195036" w:rsidRPr="00195036" w:rsidRDefault="00195036" w:rsidP="007C2B22">
      <w:pPr>
        <w:pStyle w:val="NormalWeb"/>
        <w:numPr>
          <w:ilvl w:val="0"/>
          <w:numId w:val="28"/>
        </w:numPr>
        <w:tabs>
          <w:tab w:val="left" w:pos="851"/>
        </w:tabs>
        <w:spacing w:after="120"/>
        <w:ind w:left="0" w:firstLine="567"/>
        <w:contextualSpacing/>
        <w:jc w:val="both"/>
        <w:rPr>
          <w:rFonts w:ascii="PermianSerifTypeface" w:hAnsi="PermianSerifTypeface"/>
          <w:sz w:val="22"/>
          <w:szCs w:val="22"/>
          <w:lang w:val="ru-RU"/>
        </w:rPr>
      </w:pPr>
      <w:r w:rsidRPr="00195036">
        <w:rPr>
          <w:rFonts w:ascii="PermianSerifTypeface" w:hAnsi="PermianSerifTypeface"/>
          <w:sz w:val="22"/>
          <w:szCs w:val="22"/>
          <w:lang w:val="ru-RU"/>
        </w:rPr>
        <w:t>они немедленно информируют по запросу поставщиков платежных услуг посредством подтверждения в простом формате «да» или «нет», имеется ли на платежном счете плательщика сумма, необходимая для выполнения платежной операции.</w:t>
      </w:r>
    </w:p>
    <w:p w14:paraId="216F10D3" w14:textId="50EE05EB" w:rsidR="00726B86" w:rsidRPr="003C167A" w:rsidRDefault="00726B86"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3C167A">
        <w:rPr>
          <w:rFonts w:ascii="PermianSerifTypeface" w:hAnsi="PermianSerifTypeface"/>
          <w:sz w:val="22"/>
          <w:szCs w:val="22"/>
          <w:lang w:val="ru-RU"/>
        </w:rPr>
        <w:t xml:space="preserve">В случае непредвиденного события или ошибки, возникшей в процессе идентификации или </w:t>
      </w:r>
      <w:r w:rsidR="003C167A" w:rsidRPr="003C167A">
        <w:rPr>
          <w:rFonts w:ascii="PermianSerifTypeface" w:hAnsi="PermianSerifTypeface"/>
          <w:sz w:val="22"/>
          <w:szCs w:val="22"/>
          <w:lang w:val="ru-RU"/>
        </w:rPr>
        <w:t>аутентификации,</w:t>
      </w:r>
      <w:r w:rsidRPr="003C167A">
        <w:rPr>
          <w:rFonts w:ascii="PermianSerifTypeface" w:hAnsi="PermianSerifTypeface"/>
          <w:sz w:val="22"/>
          <w:szCs w:val="22"/>
          <w:lang w:val="ru-RU"/>
        </w:rPr>
        <w:t xml:space="preserve"> или при обмене информацией, поставщик платежных</w:t>
      </w:r>
      <w:r w:rsidR="003C167A" w:rsidRPr="003C167A">
        <w:rPr>
          <w:rFonts w:ascii="PermianSerifTypeface" w:hAnsi="PermianSerifTypeface"/>
          <w:sz w:val="22"/>
          <w:szCs w:val="22"/>
          <w:lang w:val="ru-RU"/>
        </w:rPr>
        <w:t xml:space="preserve"> услуг, предлагающий услуги по управлен</w:t>
      </w:r>
      <w:r w:rsidRPr="003C167A">
        <w:rPr>
          <w:rFonts w:ascii="PermianSerifTypeface" w:hAnsi="PermianSerifTypeface"/>
          <w:sz w:val="22"/>
          <w:szCs w:val="22"/>
          <w:lang w:val="ru-RU"/>
        </w:rPr>
        <w:t>ию счет</w:t>
      </w:r>
      <w:r w:rsidR="003C167A" w:rsidRPr="003C167A">
        <w:rPr>
          <w:rFonts w:ascii="PermianSerifTypeface" w:hAnsi="PermianSerifTypeface"/>
          <w:sz w:val="22"/>
          <w:szCs w:val="22"/>
          <w:lang w:val="ru-RU"/>
        </w:rPr>
        <w:t>ом</w:t>
      </w:r>
      <w:r w:rsidRPr="003C167A">
        <w:rPr>
          <w:rFonts w:ascii="PermianSerifTypeface" w:hAnsi="PermianSerifTypeface"/>
          <w:sz w:val="22"/>
          <w:szCs w:val="22"/>
          <w:lang w:val="ru-RU"/>
        </w:rPr>
        <w:t>, отправляет поставщику услуг уведомляющее сообщение, инициирующее платеж или поставщик</w:t>
      </w:r>
      <w:r w:rsidR="003C167A" w:rsidRPr="003C167A">
        <w:rPr>
          <w:rFonts w:ascii="PermianSerifTypeface" w:hAnsi="PermianSerifTypeface"/>
          <w:sz w:val="22"/>
          <w:szCs w:val="22"/>
          <w:lang w:val="ru-RU"/>
        </w:rPr>
        <w:t>у</w:t>
      </w:r>
      <w:r w:rsidRPr="003C167A">
        <w:rPr>
          <w:rFonts w:ascii="PermianSerifTypeface" w:hAnsi="PermianSerifTypeface"/>
          <w:sz w:val="22"/>
          <w:szCs w:val="22"/>
          <w:lang w:val="ru-RU"/>
        </w:rPr>
        <w:t xml:space="preserve"> услуг </w:t>
      </w:r>
      <w:r w:rsidR="003C167A" w:rsidRPr="003C167A">
        <w:rPr>
          <w:rFonts w:ascii="PermianSerifTypeface" w:hAnsi="PermianSerifTypeface"/>
          <w:sz w:val="22"/>
          <w:szCs w:val="22"/>
          <w:lang w:val="ru-RU"/>
        </w:rPr>
        <w:t xml:space="preserve">по </w:t>
      </w:r>
      <w:r w:rsidRPr="003C167A">
        <w:rPr>
          <w:rFonts w:ascii="PermianSerifTypeface" w:hAnsi="PermianSerifTypeface"/>
          <w:sz w:val="22"/>
          <w:szCs w:val="22"/>
          <w:lang w:val="ru-RU"/>
        </w:rPr>
        <w:t>информ</w:t>
      </w:r>
      <w:r w:rsidR="003C167A" w:rsidRPr="003C167A">
        <w:rPr>
          <w:rFonts w:ascii="PermianSerifTypeface" w:hAnsi="PermianSerifTypeface"/>
          <w:sz w:val="22"/>
          <w:szCs w:val="22"/>
          <w:lang w:val="ru-RU"/>
        </w:rPr>
        <w:t xml:space="preserve">ированию </w:t>
      </w:r>
      <w:r w:rsidRPr="003C167A">
        <w:rPr>
          <w:rFonts w:ascii="PermianSerifTypeface" w:hAnsi="PermianSerifTypeface"/>
          <w:sz w:val="22"/>
          <w:szCs w:val="22"/>
          <w:lang w:val="ru-RU"/>
        </w:rPr>
        <w:t>о счет</w:t>
      </w:r>
      <w:r w:rsidR="003C167A" w:rsidRPr="003C167A">
        <w:rPr>
          <w:rFonts w:ascii="PermianSerifTypeface" w:hAnsi="PermianSerifTypeface"/>
          <w:sz w:val="22"/>
          <w:szCs w:val="22"/>
          <w:lang w:val="ru-RU"/>
        </w:rPr>
        <w:t>ах</w:t>
      </w:r>
      <w:r w:rsidRPr="003C167A">
        <w:rPr>
          <w:rFonts w:ascii="PermianSerifTypeface" w:hAnsi="PermianSerifTypeface"/>
          <w:sz w:val="22"/>
          <w:szCs w:val="22"/>
          <w:lang w:val="ru-RU"/>
        </w:rPr>
        <w:t xml:space="preserve"> и поставщик</w:t>
      </w:r>
      <w:r w:rsidR="003C167A" w:rsidRPr="003C167A">
        <w:rPr>
          <w:rFonts w:ascii="PermianSerifTypeface" w:hAnsi="PermianSerifTypeface"/>
          <w:sz w:val="22"/>
          <w:szCs w:val="22"/>
          <w:lang w:val="ru-RU"/>
        </w:rPr>
        <w:t>у</w:t>
      </w:r>
      <w:r w:rsidRPr="003C167A">
        <w:rPr>
          <w:rFonts w:ascii="PermianSerifTypeface" w:hAnsi="PermianSerifTypeface"/>
          <w:sz w:val="22"/>
          <w:szCs w:val="22"/>
          <w:lang w:val="ru-RU"/>
        </w:rPr>
        <w:t xml:space="preserve"> платежных услуг, выпускающ</w:t>
      </w:r>
      <w:r w:rsidR="003C167A" w:rsidRPr="003C167A">
        <w:rPr>
          <w:rFonts w:ascii="PermianSerifTypeface" w:hAnsi="PermianSerifTypeface"/>
          <w:sz w:val="22"/>
          <w:szCs w:val="22"/>
          <w:lang w:val="ru-RU"/>
        </w:rPr>
        <w:t>ему</w:t>
      </w:r>
      <w:r w:rsidRPr="003C167A">
        <w:rPr>
          <w:rFonts w:ascii="PermianSerifTypeface" w:hAnsi="PermianSerifTypeface"/>
          <w:sz w:val="22"/>
          <w:szCs w:val="22"/>
          <w:lang w:val="ru-RU"/>
        </w:rPr>
        <w:t xml:space="preserve"> платежные инструменты на основе карт, с объяснением причины возникновения непредвиденного события или ошибки.</w:t>
      </w:r>
    </w:p>
    <w:p w14:paraId="0452AE4A" w14:textId="740D80F6" w:rsidR="009942DA" w:rsidRPr="009942DA" w:rsidRDefault="009942DA"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9942DA">
        <w:rPr>
          <w:rFonts w:ascii="PermianSerifTypeface" w:hAnsi="PermianSerifTypeface"/>
          <w:sz w:val="22"/>
          <w:szCs w:val="22"/>
          <w:lang w:val="ru-RU"/>
        </w:rPr>
        <w:t>Если поставщик платежных услуг, предоставляющий услуги по управлению счетом, предоставляет специальный интерфейс в соответствии с п. 76-81, интерфейс делает доступными уведомительные сообщения, связанные с непредвиденными событиями или ошибками, которые должны быть сообщены любым поставщиком платежных услуг, обнаружившим событие или ошибку остальным поставщикам платежных услуг, участвующим в сеансе связи.</w:t>
      </w:r>
    </w:p>
    <w:p w14:paraId="21C0B169" w14:textId="22584D70" w:rsidR="000F7E43" w:rsidRPr="00EF3AA5" w:rsidRDefault="00A25726"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EF3AA5">
        <w:rPr>
          <w:rFonts w:ascii="PermianSerifTypeface" w:hAnsi="PermianSerifTypeface"/>
          <w:sz w:val="22"/>
          <w:szCs w:val="22"/>
          <w:lang w:val="ro-MD"/>
        </w:rPr>
        <w:t xml:space="preserve"> </w:t>
      </w:r>
      <w:r w:rsidR="000F7E43" w:rsidRPr="00EF3AA5">
        <w:rPr>
          <w:rFonts w:ascii="PermianSerifTypeface" w:hAnsi="PermianSerifTypeface"/>
          <w:sz w:val="22"/>
          <w:szCs w:val="22"/>
          <w:lang w:val="ru-RU"/>
        </w:rPr>
        <w:t xml:space="preserve">Поставщики услуг по информированию о счетах должны иметь адекватные и эффективные механизмы для предотвращения доступа к информации, отличной от информации, полученной </w:t>
      </w:r>
      <w:r w:rsidR="00EF3AA5" w:rsidRPr="00EF3AA5">
        <w:rPr>
          <w:rFonts w:ascii="PermianSerifTypeface" w:hAnsi="PermianSerifTypeface"/>
          <w:sz w:val="22"/>
          <w:szCs w:val="22"/>
          <w:lang w:val="ru-RU"/>
        </w:rPr>
        <w:t xml:space="preserve">от платежных </w:t>
      </w:r>
      <w:r w:rsidR="003E3156" w:rsidRPr="00EF3AA5">
        <w:rPr>
          <w:rFonts w:ascii="PermianSerifTypeface" w:hAnsi="PermianSerifTypeface"/>
          <w:sz w:val="22"/>
          <w:szCs w:val="22"/>
          <w:lang w:val="ru-RU"/>
        </w:rPr>
        <w:t>счетов, назначенных</w:t>
      </w:r>
      <w:r w:rsidR="000F7E43" w:rsidRPr="00EF3AA5">
        <w:rPr>
          <w:rFonts w:ascii="PermianSerifTypeface" w:hAnsi="PermianSerifTypeface"/>
          <w:sz w:val="22"/>
          <w:szCs w:val="22"/>
          <w:lang w:val="ru-RU"/>
        </w:rPr>
        <w:t xml:space="preserve"> пользователем</w:t>
      </w:r>
      <w:r w:rsidR="00EF3AA5" w:rsidRPr="00EF3AA5">
        <w:rPr>
          <w:rFonts w:ascii="PermianSerifTypeface" w:hAnsi="PermianSerifTypeface"/>
          <w:sz w:val="22"/>
          <w:szCs w:val="22"/>
          <w:lang w:val="ru-RU"/>
        </w:rPr>
        <w:t>,</w:t>
      </w:r>
      <w:r w:rsidR="000F7E43" w:rsidRPr="00EF3AA5">
        <w:rPr>
          <w:rFonts w:ascii="PermianSerifTypeface" w:hAnsi="PermianSerifTypeface"/>
          <w:sz w:val="22"/>
          <w:szCs w:val="22"/>
          <w:lang w:val="ru-RU"/>
        </w:rPr>
        <w:t xml:space="preserve"> и связанных с ними платежных </w:t>
      </w:r>
      <w:r w:rsidR="00EF3AA5" w:rsidRPr="00EF3AA5">
        <w:rPr>
          <w:rFonts w:ascii="PermianSerifTypeface" w:hAnsi="PermianSerifTypeface"/>
          <w:sz w:val="22"/>
          <w:szCs w:val="22"/>
          <w:lang w:val="ru-RU"/>
        </w:rPr>
        <w:t>операц</w:t>
      </w:r>
      <w:r w:rsidR="000F7E43" w:rsidRPr="00EF3AA5">
        <w:rPr>
          <w:rFonts w:ascii="PermianSerifTypeface" w:hAnsi="PermianSerifTypeface"/>
          <w:sz w:val="22"/>
          <w:szCs w:val="22"/>
          <w:lang w:val="ru-RU"/>
        </w:rPr>
        <w:t>ий, в соответствии с явным согласием пользователя.</w:t>
      </w:r>
    </w:p>
    <w:p w14:paraId="722FF7CD" w14:textId="0863CAA8" w:rsidR="003E3156" w:rsidRPr="003E3156" w:rsidRDefault="003E3156"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3E3156">
        <w:rPr>
          <w:rFonts w:ascii="PermianSerifTypeface" w:hAnsi="PermianSerifTypeface"/>
          <w:sz w:val="22"/>
          <w:szCs w:val="22"/>
          <w:lang w:val="ru-RU"/>
        </w:rPr>
        <w:t xml:space="preserve">Поставщики услуг по инициированию платежей обязаны предоставлять поставщикам платежных услуг, предоставляющим услуги по управлению счетом, </w:t>
      </w:r>
      <w:r w:rsidRPr="003E3156">
        <w:rPr>
          <w:rFonts w:ascii="PermianSerifTypeface" w:hAnsi="PermianSerifTypeface"/>
          <w:sz w:val="22"/>
          <w:szCs w:val="22"/>
          <w:lang w:val="ru-RU"/>
        </w:rPr>
        <w:lastRenderedPageBreak/>
        <w:t>ту же информацию, которую запрашивает пользователь платежных услуг при непосредственном инициировании платежной операции.</w:t>
      </w:r>
    </w:p>
    <w:p w14:paraId="7B5C1847" w14:textId="4C4AA95E" w:rsidR="00C01C0D" w:rsidRPr="00C01C0D" w:rsidRDefault="00C01C0D" w:rsidP="00C01C0D">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C01C0D">
        <w:rPr>
          <w:rFonts w:ascii="PermianSerifTypeface" w:hAnsi="PermianSerifTypeface"/>
          <w:sz w:val="22"/>
          <w:szCs w:val="22"/>
          <w:lang w:val="ru-RU"/>
        </w:rPr>
        <w:t xml:space="preserve">Поставщики услуг по информированию о счетах должны иметь возможность доступа к информации с назначенных пользователем платежных счетов и связанных с ними платежных </w:t>
      </w:r>
      <w:r>
        <w:rPr>
          <w:rFonts w:ascii="PermianSerifTypeface" w:hAnsi="PermianSerifTypeface"/>
          <w:sz w:val="22"/>
          <w:szCs w:val="22"/>
          <w:lang w:val="ru-RU"/>
        </w:rPr>
        <w:t>операций</w:t>
      </w:r>
      <w:r w:rsidRPr="00C01C0D">
        <w:rPr>
          <w:rFonts w:ascii="PermianSerifTypeface" w:hAnsi="PermianSerifTypeface"/>
          <w:sz w:val="22"/>
          <w:szCs w:val="22"/>
          <w:lang w:val="ru-RU"/>
        </w:rPr>
        <w:t>, проводимых поставщиками платежных услуг, предлагающими услуги по управлению счет</w:t>
      </w:r>
      <w:r>
        <w:rPr>
          <w:rFonts w:ascii="PermianSerifTypeface" w:hAnsi="PermianSerifTypeface"/>
          <w:sz w:val="22"/>
          <w:szCs w:val="22"/>
          <w:lang w:val="ru-RU"/>
        </w:rPr>
        <w:t>ом</w:t>
      </w:r>
      <w:r w:rsidRPr="00C01C0D">
        <w:rPr>
          <w:rFonts w:ascii="PermianSerifTypeface" w:hAnsi="PermianSerifTypeface"/>
          <w:sz w:val="22"/>
          <w:szCs w:val="22"/>
          <w:lang w:val="ru-RU"/>
        </w:rPr>
        <w:t xml:space="preserve">, для </w:t>
      </w:r>
      <w:r>
        <w:rPr>
          <w:rFonts w:ascii="PermianSerifTypeface" w:hAnsi="PermianSerifTypeface"/>
          <w:sz w:val="22"/>
          <w:szCs w:val="22"/>
          <w:lang w:val="ru-RU"/>
        </w:rPr>
        <w:t xml:space="preserve">выполнения </w:t>
      </w:r>
      <w:r w:rsidRPr="00C01C0D">
        <w:rPr>
          <w:rFonts w:ascii="PermianSerifTypeface" w:hAnsi="PermianSerifTypeface"/>
          <w:sz w:val="22"/>
          <w:szCs w:val="22"/>
          <w:lang w:val="ru-RU"/>
        </w:rPr>
        <w:t xml:space="preserve">услуги по </w:t>
      </w:r>
      <w:r>
        <w:rPr>
          <w:rFonts w:ascii="PermianSerifTypeface" w:hAnsi="PermianSerifTypeface"/>
          <w:sz w:val="22"/>
          <w:szCs w:val="22"/>
          <w:lang w:val="ru-RU"/>
        </w:rPr>
        <w:t>информированию о счетах</w:t>
      </w:r>
      <w:r w:rsidRPr="00C01C0D">
        <w:rPr>
          <w:rFonts w:ascii="PermianSerifTypeface" w:hAnsi="PermianSerifTypeface"/>
          <w:sz w:val="22"/>
          <w:szCs w:val="22"/>
          <w:lang w:val="ru-RU"/>
        </w:rPr>
        <w:t xml:space="preserve"> в любом из следующих обстоятельств:</w:t>
      </w:r>
    </w:p>
    <w:p w14:paraId="5A90BC95" w14:textId="4FDC00C5" w:rsidR="007E7E46" w:rsidRPr="0056328B" w:rsidRDefault="007E7E46" w:rsidP="007C2B22">
      <w:pPr>
        <w:pStyle w:val="NormalWeb"/>
        <w:numPr>
          <w:ilvl w:val="0"/>
          <w:numId w:val="29"/>
        </w:numPr>
        <w:tabs>
          <w:tab w:val="left" w:pos="851"/>
        </w:tabs>
        <w:spacing w:after="120"/>
        <w:ind w:left="0" w:firstLine="426"/>
        <w:contextualSpacing/>
        <w:jc w:val="both"/>
        <w:rPr>
          <w:rFonts w:ascii="PermianSerifTypeface" w:hAnsi="PermianSerifTypeface"/>
          <w:sz w:val="22"/>
          <w:szCs w:val="22"/>
          <w:lang w:val="ru-RU"/>
        </w:rPr>
      </w:pPr>
      <w:r w:rsidRPr="0056328B">
        <w:rPr>
          <w:rFonts w:ascii="PermianSerifTypeface" w:hAnsi="PermianSerifTypeface"/>
          <w:sz w:val="22"/>
          <w:szCs w:val="22"/>
          <w:lang w:val="ru-RU"/>
        </w:rPr>
        <w:t xml:space="preserve">всякий раз, когда пользователь платежных услуг активно запрашивает такую </w:t>
      </w:r>
      <w:r w:rsidRPr="0056328B">
        <w:rPr>
          <w:rFonts w:ascii="Cambria Math" w:hAnsi="Cambria Math" w:cs="Cambria Math"/>
          <w:sz w:val="22"/>
          <w:szCs w:val="22"/>
          <w:lang w:val="ru-RU"/>
        </w:rPr>
        <w:t>​​</w:t>
      </w:r>
      <w:r w:rsidRPr="0056328B">
        <w:rPr>
          <w:rFonts w:ascii="PermianSerifTypeface" w:hAnsi="PermianSerifTypeface" w:cs="PermianSerifTypeface"/>
          <w:sz w:val="22"/>
          <w:szCs w:val="22"/>
          <w:lang w:val="ru-RU"/>
        </w:rPr>
        <w:t>информацию</w:t>
      </w:r>
      <w:r w:rsidRPr="0056328B">
        <w:rPr>
          <w:rFonts w:ascii="PermianSerifTypeface" w:hAnsi="PermianSerifTypeface"/>
          <w:sz w:val="22"/>
          <w:szCs w:val="22"/>
          <w:lang w:val="ru-RU"/>
        </w:rPr>
        <w:t>;</w:t>
      </w:r>
    </w:p>
    <w:p w14:paraId="45EA5723" w14:textId="57FD1580" w:rsidR="0056328B" w:rsidRPr="0056328B" w:rsidRDefault="0056328B" w:rsidP="007C2B22">
      <w:pPr>
        <w:pStyle w:val="NormalWeb"/>
        <w:numPr>
          <w:ilvl w:val="0"/>
          <w:numId w:val="29"/>
        </w:numPr>
        <w:tabs>
          <w:tab w:val="left" w:pos="851"/>
        </w:tabs>
        <w:spacing w:after="120"/>
        <w:ind w:left="0" w:firstLine="426"/>
        <w:contextualSpacing/>
        <w:jc w:val="both"/>
        <w:rPr>
          <w:rFonts w:ascii="PermianSerifTypeface" w:hAnsi="PermianSerifTypeface"/>
          <w:sz w:val="22"/>
          <w:szCs w:val="22"/>
          <w:lang w:val="ru-RU"/>
        </w:rPr>
      </w:pPr>
      <w:r w:rsidRPr="0056328B">
        <w:rPr>
          <w:rFonts w:ascii="PermianSerifTypeface" w:hAnsi="PermianSerifTypeface"/>
          <w:sz w:val="22"/>
          <w:szCs w:val="22"/>
          <w:lang w:val="ru-RU"/>
        </w:rPr>
        <w:t xml:space="preserve">если пользователь платежных услуг активно не запрашивает такую </w:t>
      </w:r>
      <w:r w:rsidRPr="0056328B">
        <w:rPr>
          <w:rFonts w:ascii="Cambria Math" w:hAnsi="Cambria Math" w:cs="Cambria Math"/>
          <w:sz w:val="22"/>
          <w:szCs w:val="22"/>
          <w:lang w:val="ru-RU"/>
        </w:rPr>
        <w:t>​​</w:t>
      </w:r>
      <w:r w:rsidRPr="0056328B">
        <w:rPr>
          <w:rFonts w:ascii="PermianSerifTypeface" w:hAnsi="PermianSerifTypeface" w:cs="PermianSerifTypeface"/>
          <w:sz w:val="22"/>
          <w:szCs w:val="22"/>
          <w:lang w:val="ru-RU"/>
        </w:rPr>
        <w:t>информацию</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не</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более</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четырех</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раз</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в</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течение</w:t>
      </w:r>
      <w:r w:rsidRPr="0056328B">
        <w:rPr>
          <w:rFonts w:ascii="PermianSerifTypeface" w:hAnsi="PermianSerifTypeface"/>
          <w:sz w:val="22"/>
          <w:szCs w:val="22"/>
          <w:lang w:val="ru-RU"/>
        </w:rPr>
        <w:t xml:space="preserve"> 24 </w:t>
      </w:r>
      <w:r w:rsidRPr="0056328B">
        <w:rPr>
          <w:rFonts w:ascii="PermianSerifTypeface" w:hAnsi="PermianSerifTypeface" w:cs="PermianSerifTypeface"/>
          <w:sz w:val="22"/>
          <w:szCs w:val="22"/>
          <w:lang w:val="ru-RU"/>
        </w:rPr>
        <w:t>часов</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за</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исключением</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случаев</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когда</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поставщик</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услуг</w:t>
      </w:r>
      <w:r w:rsidRPr="0056328B">
        <w:rPr>
          <w:rFonts w:ascii="PermianSerifTypeface" w:hAnsi="PermianSerifTypeface"/>
          <w:sz w:val="22"/>
          <w:szCs w:val="22"/>
          <w:lang w:val="ru-RU"/>
        </w:rPr>
        <w:t xml:space="preserve"> по </w:t>
      </w:r>
      <w:r w:rsidRPr="0056328B">
        <w:rPr>
          <w:rFonts w:ascii="PermianSerifTypeface" w:hAnsi="PermianSerifTypeface" w:cs="PermianSerifTypeface"/>
          <w:sz w:val="22"/>
          <w:szCs w:val="22"/>
          <w:lang w:val="ru-RU"/>
        </w:rPr>
        <w:t>информированию</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о</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счетах</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и</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поставщик</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платежных</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услуг</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предоставляющий</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услуги</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по</w:t>
      </w:r>
      <w:r w:rsidRPr="0056328B">
        <w:rPr>
          <w:rFonts w:ascii="PermianSerifTypeface" w:hAnsi="PermianSerifTypeface"/>
          <w:sz w:val="22"/>
          <w:szCs w:val="22"/>
          <w:lang w:val="ru-RU"/>
        </w:rPr>
        <w:t xml:space="preserve"> </w:t>
      </w:r>
      <w:r w:rsidRPr="0056328B">
        <w:rPr>
          <w:rFonts w:ascii="PermianSerifTypeface" w:hAnsi="PermianSerifTypeface" w:cs="PermianSerifTypeface"/>
          <w:sz w:val="22"/>
          <w:szCs w:val="22"/>
          <w:lang w:val="ru-RU"/>
        </w:rPr>
        <w:t>управлению счетом</w:t>
      </w:r>
      <w:r w:rsidRPr="0056328B">
        <w:rPr>
          <w:rFonts w:ascii="PermianSerifTypeface" w:hAnsi="PermianSerifTypeface"/>
          <w:sz w:val="22"/>
          <w:szCs w:val="22"/>
          <w:lang w:val="ru-RU"/>
        </w:rPr>
        <w:t>, не договорились о более высокой частоте с согласия пользователя платежных услуг.</w:t>
      </w:r>
    </w:p>
    <w:p w14:paraId="39210C17" w14:textId="15139FC5" w:rsidR="00A25726" w:rsidRPr="00EA127D" w:rsidRDefault="00C63D5A" w:rsidP="00A25726">
      <w:pPr>
        <w:pStyle w:val="NormalWeb"/>
        <w:tabs>
          <w:tab w:val="left" w:pos="851"/>
        </w:tabs>
        <w:spacing w:after="120"/>
        <w:ind w:firstLine="426"/>
        <w:contextualSpacing/>
        <w:jc w:val="center"/>
        <w:rPr>
          <w:rFonts w:ascii="PermianSerifTypeface" w:hAnsi="PermianSerifTypeface"/>
          <w:b/>
          <w:sz w:val="22"/>
          <w:szCs w:val="22"/>
          <w:lang w:val="ro-MD"/>
        </w:rPr>
      </w:pPr>
      <w:r>
        <w:rPr>
          <w:rFonts w:ascii="PermianSerifTypeface" w:hAnsi="PermianSerifTypeface"/>
          <w:b/>
          <w:sz w:val="22"/>
          <w:szCs w:val="22"/>
          <w:lang w:val="ru-RU"/>
        </w:rPr>
        <w:t>ГЛАВА</w:t>
      </w:r>
      <w:r w:rsidR="00A25726" w:rsidRPr="00EA127D">
        <w:rPr>
          <w:rFonts w:ascii="PermianSerifTypeface" w:hAnsi="PermianSerifTypeface"/>
          <w:b/>
          <w:sz w:val="22"/>
          <w:szCs w:val="22"/>
          <w:lang w:val="ro-MD"/>
        </w:rPr>
        <w:t xml:space="preserve"> VI</w:t>
      </w:r>
    </w:p>
    <w:p w14:paraId="58B337B4" w14:textId="10BF82F5" w:rsidR="00C63D5A" w:rsidRDefault="00C40226" w:rsidP="00A25726">
      <w:pPr>
        <w:pStyle w:val="NormalWeb"/>
        <w:tabs>
          <w:tab w:val="left" w:pos="851"/>
        </w:tabs>
        <w:spacing w:after="120"/>
        <w:ind w:firstLine="426"/>
        <w:contextualSpacing/>
        <w:jc w:val="center"/>
        <w:rPr>
          <w:rFonts w:ascii="PermianSerifTypeface" w:hAnsi="PermianSerifTypeface"/>
          <w:b/>
          <w:sz w:val="22"/>
          <w:szCs w:val="22"/>
          <w:lang w:val="ro-MD"/>
        </w:rPr>
      </w:pPr>
      <w:r w:rsidRPr="00C40226">
        <w:rPr>
          <w:rFonts w:ascii="PermianSerifTypeface" w:hAnsi="PermianSerifTypeface"/>
          <w:b/>
          <w:sz w:val="22"/>
          <w:szCs w:val="22"/>
          <w:lang w:val="ro-MD"/>
        </w:rPr>
        <w:t xml:space="preserve">УТВЕРЖДЕНИЕ </w:t>
      </w:r>
      <w:r w:rsidR="00C63D5A" w:rsidRPr="00C63D5A">
        <w:rPr>
          <w:rFonts w:ascii="PermianSerifTypeface" w:hAnsi="PermianSerifTypeface"/>
          <w:b/>
          <w:sz w:val="22"/>
          <w:szCs w:val="22"/>
          <w:lang w:val="ro-MD"/>
        </w:rPr>
        <w:t xml:space="preserve">ОСВОБОЖДЕНИЯ ОТ ОБЯЗАТЕЛЬСТВА </w:t>
      </w:r>
      <w:r w:rsidR="00F64588">
        <w:rPr>
          <w:rFonts w:ascii="PermianSerifTypeface" w:hAnsi="PermianSerifTypeface"/>
          <w:b/>
          <w:sz w:val="22"/>
          <w:szCs w:val="22"/>
          <w:lang w:val="ru-RU"/>
        </w:rPr>
        <w:t>УЧРЕЖД</w:t>
      </w:r>
      <w:r w:rsidR="00C63D5A" w:rsidRPr="00C63D5A">
        <w:rPr>
          <w:rFonts w:ascii="PermianSerifTypeface" w:hAnsi="PermianSerifTypeface"/>
          <w:b/>
          <w:sz w:val="22"/>
          <w:szCs w:val="22"/>
          <w:lang w:val="ro-MD"/>
        </w:rPr>
        <w:t xml:space="preserve">ЕНИЯ </w:t>
      </w:r>
      <w:r w:rsidR="00182E3B">
        <w:rPr>
          <w:rFonts w:ascii="PermianSerifTypeface" w:hAnsi="PermianSerifTypeface"/>
          <w:b/>
          <w:sz w:val="22"/>
          <w:szCs w:val="22"/>
          <w:lang w:val="ru-RU"/>
        </w:rPr>
        <w:t>РЕЗЕРВ</w:t>
      </w:r>
      <w:r w:rsidR="00C63D5A" w:rsidRPr="00C63D5A">
        <w:rPr>
          <w:rFonts w:ascii="PermianSerifTypeface" w:hAnsi="PermianSerifTypeface"/>
          <w:b/>
          <w:sz w:val="22"/>
          <w:szCs w:val="22"/>
          <w:lang w:val="ro-MD"/>
        </w:rPr>
        <w:t xml:space="preserve">НОГО МЕХАНИЗМА, ПРЕДУСМОТРЕННОГО В </w:t>
      </w:r>
      <w:r w:rsidR="00C63D5A">
        <w:rPr>
          <w:rFonts w:ascii="PermianSerifTypeface" w:hAnsi="PermianSerifTypeface"/>
          <w:b/>
          <w:sz w:val="22"/>
          <w:szCs w:val="22"/>
          <w:lang w:val="ru-RU"/>
        </w:rPr>
        <w:t>ПУНКТ</w:t>
      </w:r>
      <w:r w:rsidR="00C63D5A" w:rsidRPr="00C63D5A">
        <w:rPr>
          <w:rFonts w:ascii="PermianSerifTypeface" w:hAnsi="PermianSerifTypeface"/>
          <w:b/>
          <w:sz w:val="22"/>
          <w:szCs w:val="22"/>
          <w:lang w:val="ro-MD"/>
        </w:rPr>
        <w:t>Е 82.</w:t>
      </w:r>
    </w:p>
    <w:p w14:paraId="104A1583" w14:textId="77777777" w:rsidR="00A25726" w:rsidRPr="00EA127D" w:rsidRDefault="00A25726" w:rsidP="00A25726">
      <w:pPr>
        <w:pStyle w:val="NormalWeb"/>
        <w:tabs>
          <w:tab w:val="left" w:pos="851"/>
        </w:tabs>
        <w:spacing w:after="120"/>
        <w:ind w:firstLine="426"/>
        <w:contextualSpacing/>
        <w:jc w:val="center"/>
        <w:rPr>
          <w:rFonts w:ascii="PermianSerifTypeface" w:hAnsi="PermianSerifTypeface"/>
          <w:b/>
          <w:sz w:val="22"/>
          <w:szCs w:val="22"/>
          <w:lang w:val="ro-MD"/>
        </w:rPr>
      </w:pPr>
    </w:p>
    <w:p w14:paraId="54B99CC9" w14:textId="260AA7F1" w:rsidR="00F64588" w:rsidRPr="00F64588" w:rsidRDefault="00F64588"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F64588">
        <w:rPr>
          <w:rFonts w:ascii="PermianSerifTypeface" w:hAnsi="PermianSerifTypeface"/>
          <w:sz w:val="22"/>
          <w:szCs w:val="22"/>
          <w:lang w:val="ru-RU"/>
        </w:rPr>
        <w:t>Эта глава применяется к поставщикам платежных услуг, которые предоставляют услуги по управлению платежными счетами, доступными онлайн, и предоставляют специальный интерфейс, который позволяет сторонним поставщикам платежных услуг получать доступ к платежным счетам.</w:t>
      </w:r>
    </w:p>
    <w:p w14:paraId="208BF077" w14:textId="1DA23CB8" w:rsidR="00F64588" w:rsidRPr="00F64588" w:rsidRDefault="00A25726"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F64588">
        <w:rPr>
          <w:rFonts w:ascii="PermianSerifTypeface" w:hAnsi="PermianSerifTypeface"/>
          <w:sz w:val="22"/>
          <w:szCs w:val="22"/>
          <w:lang w:val="ro-MD"/>
        </w:rPr>
        <w:t xml:space="preserve"> </w:t>
      </w:r>
      <w:r w:rsidR="00F64588" w:rsidRPr="00F64588">
        <w:rPr>
          <w:rFonts w:ascii="PermianSerifTypeface" w:hAnsi="PermianSerifTypeface"/>
          <w:sz w:val="22"/>
          <w:szCs w:val="22"/>
          <w:lang w:val="ru-RU"/>
        </w:rPr>
        <w:t xml:space="preserve">В этой главе установлены требования, которым должны соответствовать поставщики платежных услуг, предлагающие услуги по управлению платежными счетами, доступные онлайн, чтобы воспользоваться освобождением от обязательства по установлению </w:t>
      </w:r>
      <w:r w:rsidR="00182E3B">
        <w:rPr>
          <w:rFonts w:ascii="PermianSerifTypeface" w:hAnsi="PermianSerifTypeface"/>
          <w:sz w:val="22"/>
          <w:szCs w:val="22"/>
          <w:lang w:val="ru-RU"/>
        </w:rPr>
        <w:t>резерв</w:t>
      </w:r>
      <w:r w:rsidR="00F64588" w:rsidRPr="00F64588">
        <w:rPr>
          <w:rFonts w:ascii="PermianSerifTypeface" w:hAnsi="PermianSerifTypeface"/>
          <w:sz w:val="22"/>
          <w:szCs w:val="22"/>
          <w:lang w:val="ru-RU"/>
        </w:rPr>
        <w:t>ного механизма в соответствии с условиями п. 89.</w:t>
      </w:r>
    </w:p>
    <w:p w14:paraId="1B9F5721" w14:textId="405BA9CD" w:rsidR="00E279CB" w:rsidRPr="00E279CB" w:rsidRDefault="00E279CB"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E279CB">
        <w:rPr>
          <w:rFonts w:ascii="PermianSerifTypeface" w:hAnsi="PermianSerifTypeface"/>
          <w:sz w:val="22"/>
          <w:szCs w:val="22"/>
          <w:lang w:val="ru-RU"/>
        </w:rPr>
        <w:t xml:space="preserve">Для предоставления освобождения от обязанности учреждения </w:t>
      </w:r>
      <w:r w:rsidR="002560EC">
        <w:rPr>
          <w:rFonts w:ascii="PermianSerifTypeface" w:hAnsi="PermianSerifTypeface"/>
          <w:sz w:val="22"/>
          <w:szCs w:val="22"/>
          <w:lang w:val="ru-RU"/>
        </w:rPr>
        <w:t>резерв</w:t>
      </w:r>
      <w:r w:rsidRPr="00E279CB">
        <w:rPr>
          <w:rFonts w:ascii="PermianSerifTypeface" w:hAnsi="PermianSerifTypeface"/>
          <w:sz w:val="22"/>
          <w:szCs w:val="22"/>
          <w:lang w:val="ru-RU"/>
        </w:rPr>
        <w:t>ного механизма, предусмотренного п. 82, Национальный банк Молдовы оценит выполнение поставщиком платежных услуг условий, предусмотренных п. 89, требований, указанных в приложении № 3 настоящего регламента и положений Закона № 114/2012.</w:t>
      </w:r>
    </w:p>
    <w:p w14:paraId="17AD4A14" w14:textId="5A8B40CA" w:rsidR="006E0C0B" w:rsidRPr="006E0C0B" w:rsidRDefault="006E0C0B"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6E0C0B">
        <w:rPr>
          <w:rFonts w:ascii="PermianSerifTypeface" w:hAnsi="PermianSerifTypeface"/>
          <w:sz w:val="22"/>
          <w:szCs w:val="22"/>
          <w:lang w:val="ru-RU"/>
        </w:rPr>
        <w:t xml:space="preserve">Поставщик платежных услуг, намеревающийся получить освобождение от обязанности учреждения </w:t>
      </w:r>
      <w:r w:rsidR="002560EC">
        <w:rPr>
          <w:rFonts w:ascii="PermianSerifTypeface" w:hAnsi="PermianSerifTypeface"/>
          <w:sz w:val="22"/>
          <w:szCs w:val="22"/>
          <w:lang w:val="ru-RU"/>
        </w:rPr>
        <w:t>резерв</w:t>
      </w:r>
      <w:r w:rsidR="002560EC" w:rsidRPr="00E279CB">
        <w:rPr>
          <w:rFonts w:ascii="PermianSerifTypeface" w:hAnsi="PermianSerifTypeface"/>
          <w:sz w:val="22"/>
          <w:szCs w:val="22"/>
          <w:lang w:val="ru-RU"/>
        </w:rPr>
        <w:t>ного</w:t>
      </w:r>
      <w:r w:rsidRPr="006E0C0B">
        <w:rPr>
          <w:rFonts w:ascii="PermianSerifTypeface" w:hAnsi="PermianSerifTypeface"/>
          <w:sz w:val="22"/>
          <w:szCs w:val="22"/>
          <w:lang w:val="ru-RU"/>
        </w:rPr>
        <w:t xml:space="preserve"> механизма, предусмотренного п. 82, должен подать в Национальный банк Молдовы заявление о предоставлении освобождения в соответствии с приложением № 2 к настоящему регламенту, с приложением следующих документов и сведений:</w:t>
      </w:r>
    </w:p>
    <w:p w14:paraId="20D3AF75" w14:textId="27F637B0" w:rsidR="00662948" w:rsidRPr="00662948" w:rsidRDefault="00662948" w:rsidP="00662948">
      <w:pPr>
        <w:pStyle w:val="NormalWeb"/>
        <w:tabs>
          <w:tab w:val="left" w:pos="851"/>
        </w:tabs>
        <w:spacing w:after="120"/>
        <w:ind w:firstLine="426"/>
        <w:contextualSpacing/>
        <w:jc w:val="both"/>
        <w:rPr>
          <w:rFonts w:ascii="PermianSerifTypeface" w:hAnsi="PermianSerifTypeface"/>
          <w:sz w:val="22"/>
          <w:szCs w:val="22"/>
          <w:lang w:val="ru-RU"/>
        </w:rPr>
      </w:pPr>
      <w:r>
        <w:rPr>
          <w:rFonts w:ascii="PermianSerifTypeface" w:hAnsi="PermianSerifTypeface"/>
          <w:sz w:val="22"/>
          <w:szCs w:val="22"/>
          <w:lang w:val="ro-MD"/>
        </w:rPr>
        <w:t xml:space="preserve">1) </w:t>
      </w:r>
      <w:r w:rsidRPr="00662948">
        <w:rPr>
          <w:rFonts w:ascii="PermianSerifTypeface" w:hAnsi="PermianSerifTypeface"/>
          <w:sz w:val="22"/>
          <w:szCs w:val="22"/>
          <w:lang w:val="ru-RU"/>
        </w:rPr>
        <w:t xml:space="preserve">информацию и документы, подтверждающие выполнение требований, изложенных в Приложении № 3, и подтверждение </w:t>
      </w:r>
      <w:r>
        <w:rPr>
          <w:rFonts w:ascii="PermianSerifTypeface" w:hAnsi="PermianSerifTypeface"/>
          <w:sz w:val="22"/>
          <w:szCs w:val="22"/>
          <w:lang w:val="ru-RU"/>
        </w:rPr>
        <w:t>одобрения заявления</w:t>
      </w:r>
      <w:r w:rsidRPr="00662948">
        <w:rPr>
          <w:rFonts w:ascii="PermianSerifTypeface" w:hAnsi="PermianSerifTypeface"/>
          <w:sz w:val="22"/>
          <w:szCs w:val="22"/>
          <w:lang w:val="ru-RU"/>
        </w:rPr>
        <w:t xml:space="preserve"> органом управления или высшим руководством поставщика платежных услуг,</w:t>
      </w:r>
      <w:r>
        <w:rPr>
          <w:rFonts w:ascii="PermianSerifTypeface" w:hAnsi="PermianSerifTypeface"/>
          <w:sz w:val="22"/>
          <w:szCs w:val="22"/>
          <w:lang w:val="ru-RU"/>
        </w:rPr>
        <w:t xml:space="preserve"> в зависимости от обстоятельств;</w:t>
      </w:r>
    </w:p>
    <w:p w14:paraId="125D85BA" w14:textId="7AD6BBB8" w:rsidR="00A25726" w:rsidRPr="00EA127D" w:rsidRDefault="0010186E" w:rsidP="0078400E">
      <w:pPr>
        <w:pStyle w:val="NormalWeb"/>
        <w:tabs>
          <w:tab w:val="left" w:pos="851"/>
        </w:tabs>
        <w:spacing w:after="120"/>
        <w:ind w:firstLine="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2) </w:t>
      </w:r>
      <w:r w:rsidR="00662948" w:rsidRPr="00662948">
        <w:rPr>
          <w:rFonts w:ascii="PermianSerifTypeface" w:hAnsi="PermianSerifTypeface"/>
          <w:sz w:val="22"/>
          <w:szCs w:val="22"/>
          <w:lang w:val="ru-RU"/>
        </w:rPr>
        <w:t xml:space="preserve">информацию и документы, подтверждающие выполнение </w:t>
      </w:r>
      <w:r w:rsidR="00662948">
        <w:rPr>
          <w:rFonts w:ascii="PermianSerifTypeface" w:hAnsi="PermianSerifTypeface"/>
          <w:sz w:val="22"/>
          <w:szCs w:val="22"/>
          <w:lang w:val="ru-RU"/>
        </w:rPr>
        <w:t>условий п</w:t>
      </w:r>
      <w:r w:rsidRPr="00EA127D">
        <w:rPr>
          <w:rFonts w:ascii="PermianSerifTypeface" w:hAnsi="PermianSerifTypeface"/>
          <w:sz w:val="22"/>
          <w:szCs w:val="22"/>
          <w:lang w:val="ro-MD"/>
        </w:rPr>
        <w:t>.</w:t>
      </w:r>
      <w:r w:rsidR="00F10D06" w:rsidRPr="00EA127D">
        <w:rPr>
          <w:rFonts w:ascii="PermianSerifTypeface" w:hAnsi="PermianSerifTypeface"/>
          <w:sz w:val="22"/>
          <w:szCs w:val="22"/>
          <w:lang w:val="ro-MD"/>
        </w:rPr>
        <w:fldChar w:fldCharType="begin"/>
      </w:r>
      <w:r w:rsidR="00F10D06" w:rsidRPr="00EA127D">
        <w:rPr>
          <w:rFonts w:ascii="PermianSerifTypeface" w:hAnsi="PermianSerifTypeface"/>
          <w:sz w:val="22"/>
          <w:szCs w:val="22"/>
          <w:lang w:val="ro-MD"/>
        </w:rPr>
        <w:instrText xml:space="preserve"> REF _Ref122350831 \r \h </w:instrText>
      </w:r>
      <w:r w:rsidR="00F10D06" w:rsidRPr="00EA127D">
        <w:rPr>
          <w:rFonts w:ascii="PermianSerifTypeface" w:hAnsi="PermianSerifTypeface"/>
          <w:sz w:val="22"/>
          <w:szCs w:val="22"/>
          <w:lang w:val="ro-MD"/>
        </w:rPr>
      </w:r>
      <w:r w:rsidR="00F10D06" w:rsidRPr="00EA127D">
        <w:rPr>
          <w:rFonts w:ascii="PermianSerifTypeface" w:hAnsi="PermianSerifTypeface"/>
          <w:sz w:val="22"/>
          <w:szCs w:val="22"/>
          <w:lang w:val="ro-MD"/>
        </w:rPr>
        <w:fldChar w:fldCharType="separate"/>
      </w:r>
      <w:r w:rsidR="00F10D06" w:rsidRPr="00EA127D">
        <w:rPr>
          <w:rFonts w:ascii="PermianSerifTypeface" w:hAnsi="PermianSerifTypeface"/>
          <w:sz w:val="22"/>
          <w:szCs w:val="22"/>
          <w:lang w:val="ro-MD"/>
        </w:rPr>
        <w:t>89</w:t>
      </w:r>
      <w:r w:rsidR="00F10D06" w:rsidRPr="00EA127D">
        <w:rPr>
          <w:rFonts w:ascii="PermianSerifTypeface" w:hAnsi="PermianSerifTypeface"/>
          <w:sz w:val="22"/>
          <w:szCs w:val="22"/>
          <w:lang w:val="ro-MD"/>
        </w:rPr>
        <w:fldChar w:fldCharType="end"/>
      </w:r>
      <w:r w:rsidR="00F10D06" w:rsidRPr="00EA127D">
        <w:rPr>
          <w:rFonts w:ascii="PermianSerifTypeface" w:hAnsi="PermianSerifTypeface"/>
          <w:sz w:val="22"/>
          <w:szCs w:val="22"/>
          <w:lang w:val="ro-MD"/>
        </w:rPr>
        <w:t xml:space="preserve"> </w:t>
      </w:r>
      <w:r w:rsidRPr="00EA127D">
        <w:rPr>
          <w:rFonts w:ascii="PermianSerifTypeface" w:hAnsi="PermianSerifTypeface"/>
          <w:sz w:val="22"/>
          <w:szCs w:val="22"/>
          <w:lang w:val="ro-MD"/>
        </w:rPr>
        <w:t xml:space="preserve"> </w:t>
      </w:r>
      <w:r w:rsidR="00662948">
        <w:rPr>
          <w:rFonts w:ascii="PermianSerifTypeface" w:hAnsi="PermianSerifTypeface"/>
          <w:sz w:val="22"/>
          <w:szCs w:val="22"/>
          <w:lang w:val="ru-RU"/>
        </w:rPr>
        <w:t>настоящего регламента</w:t>
      </w:r>
      <w:r w:rsidRPr="00EA127D">
        <w:rPr>
          <w:rFonts w:ascii="PermianSerifTypeface" w:hAnsi="PermianSerifTypeface"/>
          <w:sz w:val="22"/>
          <w:szCs w:val="22"/>
          <w:lang w:val="ro-MD"/>
        </w:rPr>
        <w:t>.</w:t>
      </w:r>
    </w:p>
    <w:p w14:paraId="4088E3DD" w14:textId="7F90694E" w:rsidR="003C0F86" w:rsidRPr="003C0F86" w:rsidRDefault="00A25726"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3C0F86">
        <w:rPr>
          <w:rFonts w:ascii="PermianSerifTypeface" w:hAnsi="PermianSerifTypeface"/>
          <w:sz w:val="22"/>
          <w:szCs w:val="22"/>
          <w:lang w:val="ro-MD"/>
        </w:rPr>
        <w:t xml:space="preserve"> </w:t>
      </w:r>
      <w:r w:rsidR="003C0F86" w:rsidRPr="003C0F86">
        <w:rPr>
          <w:rFonts w:ascii="PermianSerifTypeface" w:hAnsi="PermianSerifTypeface"/>
          <w:sz w:val="22"/>
          <w:szCs w:val="22"/>
          <w:lang w:val="ru-RU"/>
        </w:rPr>
        <w:t xml:space="preserve">Поставщик платежных услуг подает запрос согласно п. 110 по каждому специальному предоставленному интерфейсу, для которого предусмотрено освобождение от обязательства по учреждению </w:t>
      </w:r>
      <w:r w:rsidR="002560EC">
        <w:rPr>
          <w:rFonts w:ascii="PermianSerifTypeface" w:hAnsi="PermianSerifTypeface"/>
          <w:sz w:val="22"/>
          <w:szCs w:val="22"/>
          <w:lang w:val="ru-RU"/>
        </w:rPr>
        <w:t>резерв</w:t>
      </w:r>
      <w:r w:rsidR="002560EC" w:rsidRPr="00E279CB">
        <w:rPr>
          <w:rFonts w:ascii="PermianSerifTypeface" w:hAnsi="PermianSerifTypeface"/>
          <w:sz w:val="22"/>
          <w:szCs w:val="22"/>
          <w:lang w:val="ru-RU"/>
        </w:rPr>
        <w:t>ного</w:t>
      </w:r>
      <w:r w:rsidR="003C0F86" w:rsidRPr="003C0F86">
        <w:rPr>
          <w:rFonts w:ascii="PermianSerifTypeface" w:hAnsi="PermianSerifTypeface"/>
          <w:sz w:val="22"/>
          <w:szCs w:val="22"/>
          <w:lang w:val="ru-RU"/>
        </w:rPr>
        <w:t xml:space="preserve"> механизма.</w:t>
      </w:r>
    </w:p>
    <w:p w14:paraId="5FEE97A4" w14:textId="2B393FB4" w:rsidR="003C0F86" w:rsidRPr="003C0F86" w:rsidRDefault="003C0F86" w:rsidP="003C0F86">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3C0F86">
        <w:rPr>
          <w:rFonts w:ascii="PermianSerifTypeface" w:hAnsi="PermianSerifTypeface"/>
          <w:sz w:val="22"/>
          <w:szCs w:val="22"/>
          <w:lang w:val="ru-RU"/>
        </w:rPr>
        <w:t xml:space="preserve">Если поставщик платежных услуг считает, что одно из требований, изложенных в Приложении № 3, к нему не применимо, он должен указать в документации, направляемой в Национальный банк Молдовы, обоснование того, почему указанное требование к нему не применимо. </w:t>
      </w:r>
    </w:p>
    <w:p w14:paraId="0BCD55DC" w14:textId="3A1E0116" w:rsidR="00DE18AD" w:rsidRPr="00C75212" w:rsidRDefault="00DE18AD"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C75212">
        <w:rPr>
          <w:rFonts w:ascii="PermianSerifTypeface" w:hAnsi="PermianSerifTypeface"/>
          <w:sz w:val="22"/>
          <w:szCs w:val="22"/>
          <w:lang w:val="ru-RU"/>
        </w:rPr>
        <w:t xml:space="preserve">Заявления о предоставлении освобождения от обязанности учреждения </w:t>
      </w:r>
      <w:r w:rsidR="002560EC">
        <w:rPr>
          <w:rFonts w:ascii="PermianSerifTypeface" w:hAnsi="PermianSerifTypeface"/>
          <w:sz w:val="22"/>
          <w:szCs w:val="22"/>
          <w:lang w:val="ru-RU"/>
        </w:rPr>
        <w:t>резерв</w:t>
      </w:r>
      <w:r w:rsidR="002560EC" w:rsidRPr="00E279CB">
        <w:rPr>
          <w:rFonts w:ascii="PermianSerifTypeface" w:hAnsi="PermianSerifTypeface"/>
          <w:sz w:val="22"/>
          <w:szCs w:val="22"/>
          <w:lang w:val="ru-RU"/>
        </w:rPr>
        <w:t>ного</w:t>
      </w:r>
      <w:r w:rsidRPr="00C75212">
        <w:rPr>
          <w:rFonts w:ascii="PermianSerifTypeface" w:hAnsi="PermianSerifTypeface"/>
          <w:sz w:val="22"/>
          <w:szCs w:val="22"/>
          <w:lang w:val="ru-RU"/>
        </w:rPr>
        <w:t xml:space="preserve"> механизма, предусмотренного п. 82, прилагаемые к ним документы и информация подаются в Национальный банк Молдовы на румынском языке в оригинале или заверенных копиях. Если документы и сведения составлены на </w:t>
      </w:r>
      <w:r w:rsidRPr="00C75212">
        <w:rPr>
          <w:rFonts w:ascii="PermianSerifTypeface" w:hAnsi="PermianSerifTypeface"/>
          <w:sz w:val="22"/>
          <w:szCs w:val="22"/>
          <w:lang w:val="ru-RU"/>
        </w:rPr>
        <w:lastRenderedPageBreak/>
        <w:t xml:space="preserve">иностранном языке, они представляются в оригинале или заверенных копиях с приложением </w:t>
      </w:r>
      <w:r w:rsidR="00C75212" w:rsidRPr="00C75212">
        <w:rPr>
          <w:rFonts w:ascii="PermianSerifTypeface" w:hAnsi="PermianSerifTypeface"/>
          <w:sz w:val="22"/>
          <w:szCs w:val="22"/>
          <w:lang w:val="ru-RU"/>
        </w:rPr>
        <w:t>авторизирова</w:t>
      </w:r>
      <w:r w:rsidRPr="00C75212">
        <w:rPr>
          <w:rFonts w:ascii="PermianSerifTypeface" w:hAnsi="PermianSerifTypeface"/>
          <w:sz w:val="22"/>
          <w:szCs w:val="22"/>
          <w:lang w:val="ru-RU"/>
        </w:rPr>
        <w:t>нного перевода на румынский язык.</w:t>
      </w:r>
    </w:p>
    <w:p w14:paraId="71A29293" w14:textId="6BA051C2" w:rsidR="00C75212" w:rsidRPr="00C75212" w:rsidRDefault="00C75212" w:rsidP="00C75212">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C75212">
        <w:rPr>
          <w:rFonts w:ascii="PermianSerifTypeface" w:hAnsi="PermianSerifTypeface"/>
          <w:sz w:val="22"/>
          <w:szCs w:val="22"/>
          <w:lang w:val="ru-RU"/>
        </w:rPr>
        <w:t>Документы, предусмотренные п. 110, представляются в Национальный банк Молдовы органом управления/ его членом или лицом, уполномоченным в соответствии с законодательством (из чего видно, что лицо уполномочено представлять заявителя в отношениях с Национальным банком Молдовы).</w:t>
      </w:r>
    </w:p>
    <w:p w14:paraId="532152D7" w14:textId="59B7BADF" w:rsidR="00BC6BD7" w:rsidRPr="00BC6BD7" w:rsidRDefault="00BC6BD7"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BC6BD7">
        <w:rPr>
          <w:rFonts w:ascii="PermianSerifTypeface" w:hAnsi="PermianSerifTypeface"/>
          <w:sz w:val="22"/>
          <w:szCs w:val="22"/>
          <w:lang w:val="ru-RU"/>
        </w:rPr>
        <w:t xml:space="preserve">В течение 30 дней со дня получения полного пакета документов в соответствии с п. 110 Национальный банк Молдовы принимает решение о предоставлении освобождения от обязанности учреждения </w:t>
      </w:r>
      <w:r w:rsidR="002560EC">
        <w:rPr>
          <w:rFonts w:ascii="PermianSerifTypeface" w:hAnsi="PermianSerifTypeface"/>
          <w:sz w:val="22"/>
          <w:szCs w:val="22"/>
          <w:lang w:val="ru-RU"/>
        </w:rPr>
        <w:t>резерв</w:t>
      </w:r>
      <w:r w:rsidR="002560EC" w:rsidRPr="00E279CB">
        <w:rPr>
          <w:rFonts w:ascii="PermianSerifTypeface" w:hAnsi="PermianSerifTypeface"/>
          <w:sz w:val="22"/>
          <w:szCs w:val="22"/>
          <w:lang w:val="ru-RU"/>
        </w:rPr>
        <w:t>ного</w:t>
      </w:r>
      <w:r w:rsidRPr="00BC6BD7">
        <w:rPr>
          <w:rFonts w:ascii="PermianSerifTypeface" w:hAnsi="PermianSerifTypeface"/>
          <w:sz w:val="22"/>
          <w:szCs w:val="22"/>
          <w:lang w:val="ru-RU"/>
        </w:rPr>
        <w:t xml:space="preserve"> механизма, предусмотренного п. 82, или принимает решение об отказе заявления, информируя поставщика платежных услуг о своем решении. Национальный банк Молдовы может установить, с информацией поставщика платежных услуг, более длительный срок выдачи решения, который не будет превышать 90 дней, в соответствии с положениями Административного кодекса Республики Молдова.</w:t>
      </w:r>
    </w:p>
    <w:p w14:paraId="49CFED46" w14:textId="2F6C43FD" w:rsidR="00743C4F" w:rsidRPr="00743C4F" w:rsidRDefault="00743C4F" w:rsidP="00B048AC">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743C4F">
        <w:rPr>
          <w:rFonts w:ascii="PermianSerifTypeface" w:hAnsi="PermianSerifTypeface"/>
          <w:sz w:val="22"/>
          <w:szCs w:val="22"/>
          <w:lang w:val="ru-RU"/>
        </w:rPr>
        <w:t xml:space="preserve">Если </w:t>
      </w:r>
      <w:r w:rsidR="00B048AC">
        <w:rPr>
          <w:rFonts w:ascii="PermianSerifTypeface" w:hAnsi="PermianSerifTypeface"/>
          <w:sz w:val="22"/>
          <w:szCs w:val="22"/>
          <w:lang w:val="ru-RU"/>
        </w:rPr>
        <w:t>паке</w:t>
      </w:r>
      <w:r w:rsidRPr="00743C4F">
        <w:rPr>
          <w:rFonts w:ascii="PermianSerifTypeface" w:hAnsi="PermianSerifTypeface"/>
          <w:sz w:val="22"/>
          <w:szCs w:val="22"/>
          <w:lang w:val="ru-RU"/>
        </w:rPr>
        <w:t xml:space="preserve">т документов, представленный в Национальный банк Молдовы, не является полным и поставщик платежных услуг не представляет необходимые документы для его заполнения в срок, установленный Национальным банком Молдовы, Национальный банк Молдовы информирует об этом </w:t>
      </w:r>
      <w:r w:rsidR="00B048AC" w:rsidRPr="00743C4F">
        <w:rPr>
          <w:rFonts w:ascii="PermianSerifTypeface" w:hAnsi="PermianSerifTypeface"/>
          <w:sz w:val="22"/>
          <w:szCs w:val="22"/>
          <w:lang w:val="ru-RU"/>
        </w:rPr>
        <w:t>поставщик</w:t>
      </w:r>
      <w:r w:rsidR="00B048AC">
        <w:rPr>
          <w:rFonts w:ascii="PermianSerifTypeface" w:hAnsi="PermianSerifTypeface"/>
          <w:sz w:val="22"/>
          <w:szCs w:val="22"/>
          <w:lang w:val="ru-RU"/>
        </w:rPr>
        <w:t>а</w:t>
      </w:r>
      <w:r w:rsidR="00B048AC" w:rsidRPr="00743C4F">
        <w:rPr>
          <w:rFonts w:ascii="PermianSerifTypeface" w:hAnsi="PermianSerifTypeface"/>
          <w:sz w:val="22"/>
          <w:szCs w:val="22"/>
          <w:lang w:val="ru-RU"/>
        </w:rPr>
        <w:t xml:space="preserve"> </w:t>
      </w:r>
      <w:r w:rsidRPr="00743C4F">
        <w:rPr>
          <w:rFonts w:ascii="PermianSerifTypeface" w:hAnsi="PermianSerifTypeface"/>
          <w:sz w:val="22"/>
          <w:szCs w:val="22"/>
          <w:lang w:val="ru-RU"/>
        </w:rPr>
        <w:t>платежн</w:t>
      </w:r>
      <w:r w:rsidR="00B048AC">
        <w:rPr>
          <w:rFonts w:ascii="PermianSerifTypeface" w:hAnsi="PermianSerifTypeface"/>
          <w:sz w:val="22"/>
          <w:szCs w:val="22"/>
          <w:lang w:val="ru-RU"/>
        </w:rPr>
        <w:t>ых</w:t>
      </w:r>
      <w:r w:rsidRPr="00743C4F">
        <w:rPr>
          <w:rFonts w:ascii="PermianSerifTypeface" w:hAnsi="PermianSerifTypeface"/>
          <w:sz w:val="22"/>
          <w:szCs w:val="22"/>
          <w:lang w:val="ru-RU"/>
        </w:rPr>
        <w:t xml:space="preserve"> услуг о прекращении административной процедуры – по истечении 3 рабочих дней со дня, установленного Национальным банком Молдовы.</w:t>
      </w:r>
    </w:p>
    <w:p w14:paraId="742B01B0" w14:textId="6D604227" w:rsidR="001C1B26" w:rsidRPr="001C1B26" w:rsidRDefault="001C1B26"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1C1B26">
        <w:rPr>
          <w:rFonts w:ascii="PermianSerifTypeface" w:hAnsi="PermianSerifTypeface"/>
          <w:sz w:val="22"/>
          <w:szCs w:val="22"/>
          <w:lang w:val="ru-RU"/>
        </w:rPr>
        <w:t>Если документов или информации, представленных в соответствии с п. 110, недостаточны для принятия решения, Национальный банк Молдовы может запросить дополнительные документы и информацию. Поставщик платежных услуг обязан предоставить дополнительную информацию и документы в срок, указанный Национальным банком Молдовы, период, в течение которого срок, установленный Национальным банком Молдовы в соответствии с пунктом 115, приостанавливается.</w:t>
      </w:r>
    </w:p>
    <w:p w14:paraId="34130622" w14:textId="38EE6998" w:rsidR="001C1B26" w:rsidRPr="001C1B26" w:rsidRDefault="001C1B26"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1C1B26">
        <w:rPr>
          <w:rFonts w:ascii="PermianSerifTypeface" w:hAnsi="PermianSerifTypeface"/>
          <w:sz w:val="22"/>
          <w:szCs w:val="22"/>
          <w:lang w:val="ru-RU"/>
        </w:rPr>
        <w:t xml:space="preserve">Национальный банк отклоняет ходатайство об освобождении от обязанности учреждения </w:t>
      </w:r>
      <w:r w:rsidR="002560EC">
        <w:rPr>
          <w:rFonts w:ascii="PermianSerifTypeface" w:hAnsi="PermianSerifTypeface"/>
          <w:sz w:val="22"/>
          <w:szCs w:val="22"/>
          <w:lang w:val="ru-RU"/>
        </w:rPr>
        <w:t>резерв</w:t>
      </w:r>
      <w:r w:rsidR="002560EC" w:rsidRPr="00E279CB">
        <w:rPr>
          <w:rFonts w:ascii="PermianSerifTypeface" w:hAnsi="PermianSerifTypeface"/>
          <w:sz w:val="22"/>
          <w:szCs w:val="22"/>
          <w:lang w:val="ru-RU"/>
        </w:rPr>
        <w:t>ного</w:t>
      </w:r>
      <w:r w:rsidRPr="001C1B26">
        <w:rPr>
          <w:rFonts w:ascii="PermianSerifTypeface" w:hAnsi="PermianSerifTypeface"/>
          <w:sz w:val="22"/>
          <w:szCs w:val="22"/>
          <w:lang w:val="ru-RU"/>
        </w:rPr>
        <w:t xml:space="preserve"> механизма, предусмотренного п. 82, в </w:t>
      </w:r>
      <w:r w:rsidR="00A52EC7">
        <w:rPr>
          <w:rFonts w:ascii="PermianSerifTypeface" w:hAnsi="PermianSerifTypeface"/>
          <w:sz w:val="22"/>
          <w:szCs w:val="22"/>
          <w:lang w:val="ru-RU"/>
        </w:rPr>
        <w:t xml:space="preserve">следующих </w:t>
      </w:r>
      <w:r w:rsidRPr="001C1B26">
        <w:rPr>
          <w:rFonts w:ascii="PermianSerifTypeface" w:hAnsi="PermianSerifTypeface"/>
          <w:sz w:val="22"/>
          <w:szCs w:val="22"/>
          <w:lang w:val="ru-RU"/>
        </w:rPr>
        <w:t>случа</w:t>
      </w:r>
      <w:r w:rsidR="00A52EC7">
        <w:rPr>
          <w:rFonts w:ascii="PermianSerifTypeface" w:hAnsi="PermianSerifTypeface"/>
          <w:sz w:val="22"/>
          <w:szCs w:val="22"/>
          <w:lang w:val="ru-RU"/>
        </w:rPr>
        <w:t>ях</w:t>
      </w:r>
      <w:r w:rsidRPr="001C1B26">
        <w:rPr>
          <w:rFonts w:ascii="PermianSerifTypeface" w:hAnsi="PermianSerifTypeface"/>
          <w:sz w:val="22"/>
          <w:szCs w:val="22"/>
          <w:lang w:val="ru-RU"/>
        </w:rPr>
        <w:t>:</w:t>
      </w:r>
    </w:p>
    <w:p w14:paraId="4C3179A9" w14:textId="4FF2F4AC" w:rsidR="001C1B26" w:rsidRPr="001C1B26" w:rsidRDefault="0078400E" w:rsidP="001C1B26">
      <w:pPr>
        <w:pStyle w:val="NormalWeb"/>
        <w:tabs>
          <w:tab w:val="left" w:pos="851"/>
        </w:tabs>
        <w:spacing w:after="120"/>
        <w:ind w:firstLine="426"/>
        <w:contextualSpacing/>
        <w:jc w:val="both"/>
        <w:rPr>
          <w:rFonts w:ascii="PermianSerifTypeface" w:hAnsi="PermianSerifTypeface"/>
          <w:sz w:val="22"/>
          <w:szCs w:val="22"/>
          <w:lang w:val="ru-RU"/>
        </w:rPr>
      </w:pPr>
      <w:r w:rsidRPr="00EA127D">
        <w:rPr>
          <w:rFonts w:ascii="PermianSerifTypeface" w:hAnsi="PermianSerifTypeface"/>
          <w:sz w:val="22"/>
          <w:szCs w:val="22"/>
          <w:lang w:val="ro-MD"/>
        </w:rPr>
        <w:t xml:space="preserve">a) </w:t>
      </w:r>
      <w:r w:rsidR="001C1B26" w:rsidRPr="001C1B26">
        <w:rPr>
          <w:rFonts w:ascii="PermianSerifTypeface" w:hAnsi="PermianSerifTypeface"/>
          <w:sz w:val="22"/>
          <w:szCs w:val="22"/>
          <w:lang w:val="ru-RU"/>
        </w:rPr>
        <w:t>в результате оценки всех имеющихся документов и информации Национальный банк Молдовы приходит к выводу, что условия, изложенные в п. 89, не соблюдены и/или требования, изложенные в приложении № 3 не выполняются; и/или</w:t>
      </w:r>
    </w:p>
    <w:p w14:paraId="7EDA37AD" w14:textId="7EB54155" w:rsidR="00A52EC7" w:rsidRPr="00A52EC7" w:rsidRDefault="00A52EC7" w:rsidP="00A52EC7">
      <w:pPr>
        <w:pStyle w:val="NormalWeb"/>
        <w:tabs>
          <w:tab w:val="left" w:pos="851"/>
        </w:tabs>
        <w:spacing w:after="120"/>
        <w:ind w:firstLine="426"/>
        <w:contextualSpacing/>
        <w:jc w:val="both"/>
        <w:rPr>
          <w:rFonts w:ascii="PermianSerifTypeface" w:hAnsi="PermianSerifTypeface"/>
          <w:sz w:val="22"/>
          <w:szCs w:val="22"/>
          <w:lang w:val="ru-RU"/>
        </w:rPr>
      </w:pPr>
      <w:r>
        <w:rPr>
          <w:rFonts w:ascii="PermianSerifTypeface" w:hAnsi="PermianSerifTypeface"/>
          <w:sz w:val="22"/>
          <w:szCs w:val="22"/>
          <w:lang w:val="ro-MD"/>
        </w:rPr>
        <w:t xml:space="preserve">b) </w:t>
      </w:r>
      <w:r w:rsidRPr="00A52EC7">
        <w:rPr>
          <w:rFonts w:ascii="PermianSerifTypeface" w:hAnsi="PermianSerifTypeface"/>
          <w:sz w:val="22"/>
          <w:szCs w:val="22"/>
          <w:lang w:val="ru-RU"/>
        </w:rPr>
        <w:t>представление Национальному банку Молдовы ошибочной, недостоверной и/или противоречивой информации и документов;</w:t>
      </w:r>
    </w:p>
    <w:p w14:paraId="56F0F818" w14:textId="1A645E28" w:rsidR="00A25726" w:rsidRPr="00A52EC7" w:rsidRDefault="00A52EC7" w:rsidP="002B17C0">
      <w:pPr>
        <w:pStyle w:val="NormalWeb"/>
        <w:numPr>
          <w:ilvl w:val="0"/>
          <w:numId w:val="1"/>
        </w:numPr>
        <w:tabs>
          <w:tab w:val="left" w:pos="851"/>
        </w:tabs>
        <w:spacing w:after="120"/>
        <w:ind w:left="0" w:firstLine="426"/>
        <w:contextualSpacing/>
        <w:jc w:val="both"/>
        <w:rPr>
          <w:rFonts w:ascii="PermianSerifTypeface" w:hAnsi="PermianSerifTypeface"/>
          <w:sz w:val="22"/>
          <w:szCs w:val="22"/>
          <w:lang w:val="ru-RU"/>
        </w:rPr>
      </w:pPr>
      <w:r w:rsidRPr="00A52EC7">
        <w:rPr>
          <w:rFonts w:ascii="PermianSerifTypeface" w:hAnsi="PermianSerifTypeface"/>
          <w:sz w:val="22"/>
          <w:szCs w:val="22"/>
          <w:lang w:val="ru-RU"/>
        </w:rPr>
        <w:t xml:space="preserve">После утверждения освобождения от обязательства по учреждению </w:t>
      </w:r>
      <w:r w:rsidR="002560EC">
        <w:rPr>
          <w:rFonts w:ascii="PermianSerifTypeface" w:hAnsi="PermianSerifTypeface"/>
          <w:sz w:val="22"/>
          <w:szCs w:val="22"/>
          <w:lang w:val="ru-RU"/>
        </w:rPr>
        <w:t>резерв</w:t>
      </w:r>
      <w:r w:rsidR="002560EC" w:rsidRPr="00E279CB">
        <w:rPr>
          <w:rFonts w:ascii="PermianSerifTypeface" w:hAnsi="PermianSerifTypeface"/>
          <w:sz w:val="22"/>
          <w:szCs w:val="22"/>
          <w:lang w:val="ru-RU"/>
        </w:rPr>
        <w:t>ного</w:t>
      </w:r>
      <w:r w:rsidR="002560EC" w:rsidRPr="00A52EC7">
        <w:rPr>
          <w:rFonts w:ascii="PermianSerifTypeface" w:hAnsi="PermianSerifTypeface"/>
          <w:sz w:val="22"/>
          <w:szCs w:val="22"/>
          <w:lang w:val="ru-RU"/>
        </w:rPr>
        <w:t xml:space="preserve"> </w:t>
      </w:r>
      <w:r w:rsidRPr="00A52EC7">
        <w:rPr>
          <w:rFonts w:ascii="PermianSerifTypeface" w:hAnsi="PermianSerifTypeface"/>
          <w:sz w:val="22"/>
          <w:szCs w:val="22"/>
          <w:lang w:val="ru-RU"/>
        </w:rPr>
        <w:t>механизма, предусмотренного п. 82, Национальный банк Молдовы может в любое время запросить у поставщика платежных услуг любую другую соответствующую информацию, данные и документы для оценки постоянного соблюдения требований настоящего нормативного акта.</w:t>
      </w:r>
    </w:p>
    <w:p w14:paraId="756A9B0A" w14:textId="77777777" w:rsidR="00A25726" w:rsidRPr="00A52EC7" w:rsidRDefault="00A25726" w:rsidP="00A25726">
      <w:pPr>
        <w:pStyle w:val="NormalWeb"/>
        <w:tabs>
          <w:tab w:val="left" w:pos="851"/>
        </w:tabs>
        <w:spacing w:after="120"/>
        <w:contextualSpacing/>
        <w:jc w:val="both"/>
        <w:rPr>
          <w:rFonts w:ascii="PermianSerifTypeface" w:hAnsi="PermianSerifTypeface"/>
          <w:sz w:val="22"/>
          <w:szCs w:val="22"/>
          <w:lang w:val="ru-RU"/>
        </w:rPr>
      </w:pPr>
    </w:p>
    <w:p w14:paraId="15CAC52C"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EFAEA40"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AF954BF"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A34DF67"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96B5F38"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773090ED"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D34CD09"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DAA8C58"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2D6B6AD"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22AF937"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25A7A22D"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2B05611B"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86B0A99"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0D82557E"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C16884E"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3F7AD6F" w14:textId="3C0EB8C5"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1BD340ED" w14:textId="77777777" w:rsidR="00050C68" w:rsidRPr="00EA127D" w:rsidRDefault="00050C68" w:rsidP="00A25726">
      <w:pPr>
        <w:pStyle w:val="NormalWeb"/>
        <w:tabs>
          <w:tab w:val="left" w:pos="851"/>
        </w:tabs>
        <w:spacing w:after="120"/>
        <w:contextualSpacing/>
        <w:jc w:val="both"/>
        <w:rPr>
          <w:rFonts w:ascii="PermianSerifTypeface" w:hAnsi="PermianSerifTypeface"/>
          <w:sz w:val="22"/>
          <w:szCs w:val="22"/>
          <w:lang w:val="ro-MD"/>
        </w:rPr>
      </w:pPr>
    </w:p>
    <w:p w14:paraId="20355AE9" w14:textId="77777777" w:rsidR="00E27138" w:rsidRPr="00EA127D" w:rsidRDefault="00E27138" w:rsidP="00A25726">
      <w:pPr>
        <w:pStyle w:val="NormalWeb"/>
        <w:tabs>
          <w:tab w:val="left" w:pos="851"/>
        </w:tabs>
        <w:spacing w:after="120"/>
        <w:contextualSpacing/>
        <w:jc w:val="right"/>
        <w:rPr>
          <w:rFonts w:ascii="PermianSerifTypeface" w:hAnsi="PermianSerifTypeface"/>
          <w:sz w:val="22"/>
          <w:szCs w:val="22"/>
          <w:lang w:val="ro-MD"/>
        </w:rPr>
      </w:pPr>
    </w:p>
    <w:p w14:paraId="63C7FD29" w14:textId="544664F0" w:rsidR="00E27138" w:rsidRPr="00EA127D" w:rsidRDefault="00E27138" w:rsidP="00A25726">
      <w:pPr>
        <w:pStyle w:val="NormalWeb"/>
        <w:tabs>
          <w:tab w:val="left" w:pos="851"/>
        </w:tabs>
        <w:spacing w:after="120"/>
        <w:contextualSpacing/>
        <w:jc w:val="right"/>
        <w:rPr>
          <w:rFonts w:ascii="PermianSerifTypeface" w:hAnsi="PermianSerifTypeface"/>
          <w:sz w:val="22"/>
          <w:szCs w:val="22"/>
          <w:lang w:val="ro-MD"/>
        </w:rPr>
      </w:pPr>
    </w:p>
    <w:p w14:paraId="2B9B38E2" w14:textId="7CE20CF1" w:rsidR="008C10A2" w:rsidRPr="00EA127D"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07176766" w14:textId="27E6729F" w:rsidR="008C10A2" w:rsidRPr="00EA127D" w:rsidRDefault="008C10A2" w:rsidP="00A25726">
      <w:pPr>
        <w:pStyle w:val="NormalWeb"/>
        <w:tabs>
          <w:tab w:val="left" w:pos="851"/>
        </w:tabs>
        <w:spacing w:after="120"/>
        <w:contextualSpacing/>
        <w:jc w:val="right"/>
        <w:rPr>
          <w:rFonts w:ascii="PermianSerifTypeface" w:hAnsi="PermianSerifTypeface"/>
          <w:sz w:val="22"/>
          <w:szCs w:val="22"/>
          <w:lang w:val="ro-MD"/>
        </w:rPr>
      </w:pPr>
    </w:p>
    <w:p w14:paraId="5FC5680B" w14:textId="34CE5055" w:rsidR="00A25726" w:rsidRPr="00204250" w:rsidRDefault="00204250" w:rsidP="00A25726">
      <w:pPr>
        <w:pStyle w:val="NormalWeb"/>
        <w:tabs>
          <w:tab w:val="left" w:pos="851"/>
        </w:tabs>
        <w:spacing w:after="120"/>
        <w:contextualSpacing/>
        <w:jc w:val="right"/>
        <w:rPr>
          <w:rFonts w:ascii="PermianSerifTypeface" w:hAnsi="PermianSerifTypeface"/>
          <w:sz w:val="22"/>
          <w:szCs w:val="22"/>
          <w:lang w:val="ru-RU"/>
        </w:rPr>
      </w:pPr>
      <w:r w:rsidRPr="00204250">
        <w:rPr>
          <w:rFonts w:ascii="PermianSerifTypeface" w:hAnsi="PermianSerifTypeface"/>
          <w:sz w:val="22"/>
          <w:szCs w:val="22"/>
          <w:lang w:val="ru-RU"/>
        </w:rPr>
        <w:t xml:space="preserve">Приложение № </w:t>
      </w:r>
      <w:r w:rsidR="00A25726" w:rsidRPr="00204250">
        <w:rPr>
          <w:rFonts w:ascii="PermianSerifTypeface" w:hAnsi="PermianSerifTypeface"/>
          <w:sz w:val="22"/>
          <w:szCs w:val="22"/>
          <w:lang w:val="ru-RU"/>
        </w:rPr>
        <w:t>1</w:t>
      </w:r>
      <w:r w:rsidRPr="00204250">
        <w:rPr>
          <w:rFonts w:ascii="PermianSerifTypeface" w:hAnsi="PermianSerifTypeface"/>
          <w:sz w:val="22"/>
          <w:szCs w:val="22"/>
          <w:lang w:val="ru-RU"/>
        </w:rPr>
        <w:t xml:space="preserve"> к Регламенту </w:t>
      </w:r>
      <w:r w:rsidR="00E713EF" w:rsidRPr="00204250">
        <w:rPr>
          <w:rFonts w:ascii="PermianSerifTypeface" w:hAnsi="PermianSerifTypeface"/>
          <w:sz w:val="22"/>
          <w:szCs w:val="22"/>
          <w:lang w:val="ru-RU"/>
        </w:rPr>
        <w:t>о строгой</w:t>
      </w:r>
      <w:r w:rsidRPr="00204250">
        <w:rPr>
          <w:rFonts w:ascii="PermianSerifTypeface" w:hAnsi="PermianSerifTypeface"/>
          <w:sz w:val="22"/>
          <w:szCs w:val="22"/>
          <w:lang w:val="ru-RU"/>
        </w:rPr>
        <w:t xml:space="preserve"> аутентификации клиентов и открытом, общем и безопасном стандарте связи между поставщиками платежных услуг </w:t>
      </w:r>
    </w:p>
    <w:p w14:paraId="33355D57" w14:textId="77777777" w:rsidR="00A25726" w:rsidRPr="00204250" w:rsidRDefault="00A25726" w:rsidP="00A25726">
      <w:pPr>
        <w:pStyle w:val="doc-ti"/>
        <w:shd w:val="clear" w:color="auto" w:fill="FFFFFF"/>
        <w:spacing w:before="240" w:beforeAutospacing="0" w:after="120" w:afterAutospacing="0" w:line="312" w:lineRule="atLeast"/>
        <w:rPr>
          <w:b/>
          <w:bCs/>
          <w:color w:val="333333"/>
          <w:sz w:val="27"/>
          <w:szCs w:val="27"/>
          <w:lang w:val="ru-RU"/>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33"/>
        <w:gridCol w:w="3382"/>
        <w:gridCol w:w="2883"/>
      </w:tblGrid>
      <w:tr w:rsidR="003D27A8" w:rsidRPr="00EA127D" w14:paraId="6646BCF9"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4AA94D" w14:textId="77777777" w:rsidR="00A25726" w:rsidRPr="00EA127D" w:rsidRDefault="00A25726" w:rsidP="00664B24">
            <w:pPr>
              <w:pStyle w:val="Normal1"/>
              <w:spacing w:before="120" w:beforeAutospacing="0" w:after="0" w:afterAutospacing="0" w:line="312" w:lineRule="atLeast"/>
              <w:jc w:val="both"/>
              <w:rPr>
                <w:rFonts w:ascii="PermianSerifTypeface" w:hAnsi="PermianSerifTypeface"/>
              </w:rPr>
            </w:pPr>
            <w:r w:rsidRPr="00EA127D">
              <w:rPr>
                <w:rFonts w:ascii="PermianSerifTypeface" w:hAnsi="PermianSerifTypeface"/>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4DA884" w14:textId="0A918F8F" w:rsidR="00A25726" w:rsidRPr="00EA127D" w:rsidRDefault="00E713EF" w:rsidP="00E713EF">
            <w:pPr>
              <w:pStyle w:val="tbl-hdr"/>
              <w:spacing w:before="60" w:beforeAutospacing="0" w:after="60" w:afterAutospacing="0" w:line="312" w:lineRule="atLeast"/>
              <w:ind w:right="195"/>
              <w:jc w:val="center"/>
              <w:rPr>
                <w:rFonts w:ascii="PermianSerifTypeface" w:hAnsi="PermianSerifTypeface"/>
                <w:b/>
                <w:bCs/>
                <w:sz w:val="22"/>
                <w:szCs w:val="22"/>
              </w:rPr>
            </w:pPr>
            <w:r>
              <w:rPr>
                <w:rFonts w:ascii="PermianSerifTypeface" w:hAnsi="PermianSerifTypeface"/>
                <w:b/>
                <w:bCs/>
                <w:sz w:val="22"/>
                <w:szCs w:val="22"/>
                <w:lang w:val="ru-RU"/>
              </w:rPr>
              <w:t>Процентные ставки мошенничества</w:t>
            </w:r>
            <w:r>
              <w:rPr>
                <w:rFonts w:ascii="PermianSerifTypeface" w:hAnsi="PermianSerifTypeface"/>
                <w:b/>
                <w:bCs/>
                <w:sz w:val="22"/>
                <w:szCs w:val="22"/>
              </w:rPr>
              <w:t xml:space="preserve"> (%) </w:t>
            </w:r>
            <w:r>
              <w:rPr>
                <w:rFonts w:ascii="PermianSerifTypeface" w:hAnsi="PermianSerifTypeface"/>
                <w:b/>
                <w:bCs/>
                <w:sz w:val="22"/>
                <w:szCs w:val="22"/>
                <w:lang w:val="ru-RU"/>
              </w:rPr>
              <w:t>для</w:t>
            </w:r>
            <w:r w:rsidR="00A25726" w:rsidRPr="00EA127D">
              <w:rPr>
                <w:rFonts w:ascii="PermianSerifTypeface" w:hAnsi="PermianSerifTypeface"/>
                <w:b/>
                <w:bCs/>
                <w:sz w:val="22"/>
                <w:szCs w:val="22"/>
              </w:rPr>
              <w:t>:</w:t>
            </w:r>
          </w:p>
        </w:tc>
      </w:tr>
      <w:tr w:rsidR="003D27A8" w:rsidRPr="003D27A8" w14:paraId="560CF8E4"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CC8150" w14:textId="3FDF7C80" w:rsidR="00A25726" w:rsidRPr="00EA127D" w:rsidRDefault="00A25726" w:rsidP="00E713EF">
            <w:pPr>
              <w:pStyle w:val="tbl-hdr"/>
              <w:spacing w:before="60" w:beforeAutospacing="0" w:after="60" w:afterAutospacing="0" w:line="312" w:lineRule="atLeast"/>
              <w:ind w:right="195"/>
              <w:jc w:val="center"/>
              <w:rPr>
                <w:rFonts w:ascii="PermianSerifTypeface" w:hAnsi="PermianSerifTypeface"/>
                <w:b/>
                <w:bCs/>
                <w:sz w:val="22"/>
                <w:szCs w:val="22"/>
              </w:rPr>
            </w:pPr>
            <w:r w:rsidRPr="00EA127D">
              <w:rPr>
                <w:rFonts w:ascii="PermianSerifTypeface" w:hAnsi="PermianSerifTypeface"/>
                <w:b/>
                <w:bCs/>
                <w:sz w:val="22"/>
                <w:szCs w:val="22"/>
              </w:rPr>
              <w:t>ETV (</w:t>
            </w:r>
            <w:r w:rsidR="00E713EF">
              <w:rPr>
                <w:rFonts w:ascii="PermianSerifTypeface" w:hAnsi="PermianSerifTypeface"/>
                <w:b/>
                <w:bCs/>
                <w:sz w:val="22"/>
                <w:szCs w:val="22"/>
                <w:lang w:val="ru-RU"/>
              </w:rPr>
              <w:t>пороговое значение отступления</w:t>
            </w:r>
            <w:r w:rsidRPr="00EA127D">
              <w:rPr>
                <w:rFonts w:ascii="PermianSerifTypeface" w:hAnsi="PermianSerifTypeface"/>
                <w:b/>
                <w:bCs/>
                <w:sz w:val="22"/>
                <w:szCs w:val="22"/>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9A045" w14:textId="44DFFD65" w:rsidR="00A25726" w:rsidRPr="00EA127D" w:rsidRDefault="003D27A8" w:rsidP="003D27A8">
            <w:pPr>
              <w:pStyle w:val="tbl-hdr"/>
              <w:spacing w:before="60" w:beforeAutospacing="0" w:after="60" w:afterAutospacing="0" w:line="312" w:lineRule="atLeast"/>
              <w:ind w:right="195"/>
              <w:jc w:val="center"/>
              <w:rPr>
                <w:rFonts w:ascii="PermianSerifTypeface" w:hAnsi="PermianSerifTypeface"/>
                <w:b/>
                <w:bCs/>
                <w:sz w:val="22"/>
                <w:szCs w:val="22"/>
              </w:rPr>
            </w:pPr>
            <w:r>
              <w:rPr>
                <w:rFonts w:ascii="PermianSerifTypeface" w:hAnsi="PermianSerifTypeface"/>
                <w:b/>
                <w:bCs/>
                <w:sz w:val="22"/>
                <w:szCs w:val="22"/>
                <w:lang w:val="ru-RU"/>
              </w:rPr>
              <w:t>Дистанционные электронные платежи на основе карты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65879" w14:textId="49288924" w:rsidR="00A25726" w:rsidRPr="00EA127D" w:rsidRDefault="003D27A8" w:rsidP="003D27A8">
            <w:pPr>
              <w:pStyle w:val="tbl-hdr"/>
              <w:spacing w:before="60" w:beforeAutospacing="0" w:after="60" w:afterAutospacing="0" w:line="312" w:lineRule="atLeast"/>
              <w:ind w:right="195"/>
              <w:jc w:val="center"/>
              <w:rPr>
                <w:rFonts w:ascii="PermianSerifTypeface" w:hAnsi="PermianSerifTypeface"/>
                <w:b/>
                <w:bCs/>
                <w:sz w:val="22"/>
                <w:szCs w:val="22"/>
              </w:rPr>
            </w:pPr>
            <w:r>
              <w:rPr>
                <w:rFonts w:ascii="PermianSerifTypeface" w:hAnsi="PermianSerifTypeface"/>
                <w:b/>
                <w:bCs/>
                <w:sz w:val="22"/>
                <w:szCs w:val="22"/>
                <w:lang w:val="ru-RU"/>
              </w:rPr>
              <w:t>Удаленные</w:t>
            </w:r>
            <w:r w:rsidRPr="003D27A8">
              <w:rPr>
                <w:rFonts w:ascii="PermianSerifTypeface" w:hAnsi="PermianSerifTypeface"/>
                <w:b/>
                <w:bCs/>
                <w:sz w:val="22"/>
                <w:szCs w:val="22"/>
                <w:lang w:val="ru-RU"/>
              </w:rPr>
              <w:t xml:space="preserve"> </w:t>
            </w:r>
            <w:r>
              <w:rPr>
                <w:rFonts w:ascii="PermianSerifTypeface" w:hAnsi="PermianSerifTypeface"/>
                <w:b/>
                <w:bCs/>
                <w:sz w:val="22"/>
                <w:szCs w:val="22"/>
                <w:lang w:val="ru-RU"/>
              </w:rPr>
              <w:t>электронные</w:t>
            </w:r>
            <w:r w:rsidRPr="003D27A8">
              <w:rPr>
                <w:rFonts w:ascii="PermianSerifTypeface" w:hAnsi="PermianSerifTypeface"/>
                <w:b/>
                <w:bCs/>
                <w:sz w:val="22"/>
                <w:szCs w:val="22"/>
                <w:lang w:val="ru-RU"/>
              </w:rPr>
              <w:t xml:space="preserve"> </w:t>
            </w:r>
            <w:r w:rsidR="00C40226">
              <w:rPr>
                <w:rFonts w:ascii="PermianSerifTypeface" w:hAnsi="PermianSerifTypeface"/>
                <w:b/>
                <w:bCs/>
                <w:sz w:val="22"/>
                <w:szCs w:val="22"/>
                <w:lang w:val="ru-RU"/>
              </w:rPr>
              <w:t>кредитовые</w:t>
            </w:r>
            <w:r w:rsidRPr="003D27A8">
              <w:rPr>
                <w:rFonts w:ascii="PermianSerifTypeface" w:hAnsi="PermianSerifTypeface"/>
                <w:b/>
                <w:bCs/>
                <w:sz w:val="22"/>
                <w:szCs w:val="22"/>
                <w:lang w:val="ru-RU"/>
              </w:rPr>
              <w:t xml:space="preserve"> </w:t>
            </w:r>
            <w:r>
              <w:rPr>
                <w:rFonts w:ascii="PermianSerifTypeface" w:hAnsi="PermianSerifTypeface"/>
                <w:b/>
                <w:bCs/>
                <w:sz w:val="22"/>
                <w:szCs w:val="22"/>
                <w:lang w:val="ru-RU"/>
              </w:rPr>
              <w:t>переводы</w:t>
            </w:r>
          </w:p>
        </w:tc>
      </w:tr>
      <w:tr w:rsidR="003D27A8" w:rsidRPr="00EA127D" w14:paraId="5937A156"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B521FD" w14:textId="323BED4A" w:rsidR="00A25726" w:rsidRPr="00EA127D" w:rsidRDefault="00A25726" w:rsidP="003D27A8">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 xml:space="preserve">10 000 </w:t>
            </w:r>
            <w:r w:rsidR="003D27A8">
              <w:rPr>
                <w:rFonts w:ascii="PermianSerifTypeface" w:hAnsi="PermianSerifTypeface"/>
                <w:sz w:val="22"/>
                <w:szCs w:val="22"/>
                <w:lang w:val="ru-RU"/>
              </w:rPr>
              <w:t>леев</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или</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эквивалент</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в</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иностранной валюте</w:t>
            </w:r>
            <w:r w:rsidRPr="00EA127D">
              <w:rPr>
                <w:rFonts w:ascii="PermianSerifTypeface" w:hAnsi="PermianSerifTypeface"/>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5B49D"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EAC60"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0,005</w:t>
            </w:r>
          </w:p>
        </w:tc>
      </w:tr>
      <w:tr w:rsidR="003D27A8" w:rsidRPr="00EA127D" w14:paraId="687D41F9"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353E80" w14:textId="196F8A06"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 xml:space="preserve">5 000 </w:t>
            </w:r>
            <w:r w:rsidR="003D27A8">
              <w:rPr>
                <w:rFonts w:ascii="PermianSerifTypeface" w:hAnsi="PermianSerifTypeface"/>
                <w:sz w:val="22"/>
                <w:szCs w:val="22"/>
                <w:lang w:val="ru-RU"/>
              </w:rPr>
              <w:t>леев</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или</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эквивалент</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в</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иностранной валюте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BA1AD"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60FE9"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0,01</w:t>
            </w:r>
          </w:p>
        </w:tc>
      </w:tr>
      <w:tr w:rsidR="003D27A8" w:rsidRPr="00EA127D" w14:paraId="3D574698" w14:textId="77777777" w:rsidTr="00664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8CF9D" w14:textId="3F1EC13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 xml:space="preserve">2 000 </w:t>
            </w:r>
            <w:r w:rsidR="003D27A8">
              <w:rPr>
                <w:rFonts w:ascii="PermianSerifTypeface" w:hAnsi="PermianSerifTypeface"/>
                <w:sz w:val="22"/>
                <w:szCs w:val="22"/>
                <w:lang w:val="ru-RU"/>
              </w:rPr>
              <w:t>леев</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или</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эквивалент</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в</w:t>
            </w:r>
            <w:r w:rsidR="003D27A8" w:rsidRPr="003D27A8">
              <w:rPr>
                <w:rFonts w:ascii="PermianSerifTypeface" w:hAnsi="PermianSerifTypeface"/>
                <w:sz w:val="22"/>
                <w:szCs w:val="22"/>
                <w:lang w:val="ru-RU"/>
              </w:rPr>
              <w:t xml:space="preserve"> </w:t>
            </w:r>
            <w:r w:rsidR="003D27A8">
              <w:rPr>
                <w:rFonts w:ascii="PermianSerifTypeface" w:hAnsi="PermianSerifTypeface"/>
                <w:sz w:val="22"/>
                <w:szCs w:val="22"/>
                <w:lang w:val="ru-RU"/>
              </w:rPr>
              <w:t>иностранной валюте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2191EC"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E80D6A" w14:textId="77777777" w:rsidR="00A25726" w:rsidRPr="00EA127D" w:rsidRDefault="00A25726" w:rsidP="00664B24">
            <w:pPr>
              <w:pStyle w:val="tbl-txt"/>
              <w:spacing w:before="60" w:beforeAutospacing="0" w:after="60" w:afterAutospacing="0" w:line="312" w:lineRule="atLeast"/>
              <w:rPr>
                <w:rFonts w:ascii="PermianSerifTypeface" w:hAnsi="PermianSerifTypeface"/>
                <w:sz w:val="22"/>
                <w:szCs w:val="22"/>
              </w:rPr>
            </w:pPr>
            <w:r w:rsidRPr="00EA127D">
              <w:rPr>
                <w:rFonts w:ascii="PermianSerifTypeface" w:hAnsi="PermianSerifTypeface"/>
                <w:sz w:val="22"/>
                <w:szCs w:val="22"/>
              </w:rPr>
              <w:t>0,015</w:t>
            </w:r>
          </w:p>
        </w:tc>
      </w:tr>
    </w:tbl>
    <w:p w14:paraId="583BF9B4"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0FE748FB"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36E78FD0"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6C84F51A" w14:textId="77777777" w:rsidR="00A25726" w:rsidRPr="00EA127D" w:rsidRDefault="00A25726" w:rsidP="00A25726">
      <w:pPr>
        <w:pStyle w:val="NormalWeb"/>
        <w:tabs>
          <w:tab w:val="left" w:pos="851"/>
        </w:tabs>
        <w:spacing w:after="120"/>
        <w:contextualSpacing/>
        <w:jc w:val="both"/>
        <w:rPr>
          <w:rFonts w:ascii="PermianSerifTypeface" w:hAnsi="PermianSerifTypeface"/>
          <w:sz w:val="22"/>
          <w:szCs w:val="22"/>
          <w:lang w:val="ro-MD"/>
        </w:rPr>
      </w:pPr>
    </w:p>
    <w:p w14:paraId="55EE24FE" w14:textId="2F8713F5" w:rsidR="003D27A8" w:rsidRPr="00204250" w:rsidRDefault="003D27A8" w:rsidP="003D27A8">
      <w:pPr>
        <w:pStyle w:val="NormalWeb"/>
        <w:tabs>
          <w:tab w:val="left" w:pos="851"/>
        </w:tabs>
        <w:spacing w:after="120"/>
        <w:contextualSpacing/>
        <w:jc w:val="right"/>
        <w:rPr>
          <w:rFonts w:ascii="PermianSerifTypeface" w:hAnsi="PermianSerifTypeface"/>
          <w:sz w:val="22"/>
          <w:szCs w:val="22"/>
          <w:lang w:val="ru-RU"/>
        </w:rPr>
      </w:pPr>
      <w:r w:rsidRPr="00204250">
        <w:rPr>
          <w:rFonts w:ascii="PermianSerifTypeface" w:hAnsi="PermianSerifTypeface"/>
          <w:sz w:val="22"/>
          <w:szCs w:val="22"/>
          <w:lang w:val="ru-RU"/>
        </w:rPr>
        <w:t xml:space="preserve">Приложение № </w:t>
      </w:r>
      <w:r>
        <w:rPr>
          <w:rFonts w:ascii="PermianSerifTypeface" w:hAnsi="PermianSerifTypeface"/>
          <w:sz w:val="22"/>
          <w:szCs w:val="22"/>
          <w:lang w:val="ru-RU"/>
        </w:rPr>
        <w:t>2</w:t>
      </w:r>
      <w:r w:rsidRPr="00204250">
        <w:rPr>
          <w:rFonts w:ascii="PermianSerifTypeface" w:hAnsi="PermianSerifTypeface"/>
          <w:sz w:val="22"/>
          <w:szCs w:val="22"/>
          <w:lang w:val="ru-RU"/>
        </w:rPr>
        <w:t xml:space="preserve"> к Регламенту о строгой аутентификации клиентов и открытом, общем и безопасном стандарте связи между поставщиками платежных услуг </w:t>
      </w:r>
    </w:p>
    <w:p w14:paraId="005F6134" w14:textId="77777777" w:rsidR="00A25726" w:rsidRPr="003D27A8" w:rsidRDefault="00A25726" w:rsidP="00A25726">
      <w:pPr>
        <w:pStyle w:val="NormalWeb"/>
        <w:tabs>
          <w:tab w:val="left" w:pos="851"/>
        </w:tabs>
        <w:spacing w:after="120"/>
        <w:contextualSpacing/>
        <w:jc w:val="both"/>
        <w:rPr>
          <w:rFonts w:ascii="PermianSerifTypeface" w:hAnsi="PermianSerifTypeface"/>
          <w:sz w:val="22"/>
          <w:szCs w:val="22"/>
          <w:lang w:val="ru-RU"/>
        </w:rPr>
      </w:pPr>
    </w:p>
    <w:p w14:paraId="10D7D5CA" w14:textId="0040CB9F" w:rsidR="00A25726" w:rsidRPr="00EA127D" w:rsidRDefault="003D27A8" w:rsidP="00A25726">
      <w:pPr>
        <w:pStyle w:val="NormalWeb"/>
        <w:tabs>
          <w:tab w:val="left" w:pos="851"/>
        </w:tabs>
        <w:spacing w:after="120"/>
        <w:contextualSpacing/>
        <w:jc w:val="center"/>
        <w:rPr>
          <w:rFonts w:ascii="PermianSerifTypeface" w:hAnsi="PermianSerifTypeface"/>
          <w:sz w:val="22"/>
          <w:szCs w:val="22"/>
          <w:lang w:val="ro-MD"/>
        </w:rPr>
      </w:pPr>
      <w:r>
        <w:rPr>
          <w:rFonts w:ascii="PermianSerifTypeface" w:hAnsi="PermianSerifTypeface"/>
          <w:b/>
          <w:bCs/>
          <w:sz w:val="22"/>
          <w:szCs w:val="22"/>
          <w:lang w:val="ru-RU"/>
        </w:rPr>
        <w:t>Заявление</w:t>
      </w:r>
      <w:r w:rsidRPr="003D27A8">
        <w:rPr>
          <w:rFonts w:ascii="PermianSerifTypeface" w:hAnsi="PermianSerifTypeface"/>
          <w:b/>
          <w:bCs/>
          <w:sz w:val="22"/>
          <w:szCs w:val="22"/>
          <w:lang w:val="ru-RU"/>
        </w:rPr>
        <w:t xml:space="preserve"> </w:t>
      </w:r>
      <w:r>
        <w:rPr>
          <w:rFonts w:ascii="PermianSerifTypeface" w:hAnsi="PermianSerifTypeface"/>
          <w:b/>
          <w:bCs/>
          <w:sz w:val="22"/>
          <w:szCs w:val="22"/>
          <w:lang w:val="ru-RU"/>
        </w:rPr>
        <w:t>на</w:t>
      </w:r>
      <w:r w:rsidRPr="003D27A8">
        <w:rPr>
          <w:rFonts w:ascii="PermianSerifTypeface" w:hAnsi="PermianSerifTypeface"/>
          <w:b/>
          <w:bCs/>
          <w:sz w:val="22"/>
          <w:szCs w:val="22"/>
          <w:lang w:val="ru-RU"/>
        </w:rPr>
        <w:t xml:space="preserve"> </w:t>
      </w:r>
      <w:r>
        <w:rPr>
          <w:rFonts w:ascii="PermianSerifTypeface" w:hAnsi="PermianSerifTypeface"/>
          <w:b/>
          <w:bCs/>
          <w:sz w:val="22"/>
          <w:szCs w:val="22"/>
          <w:lang w:val="ru-RU"/>
        </w:rPr>
        <w:t>предоставление</w:t>
      </w:r>
      <w:r w:rsidRPr="003D27A8">
        <w:rPr>
          <w:rFonts w:ascii="PermianSerifTypeface" w:hAnsi="PermianSerifTypeface"/>
          <w:b/>
          <w:bCs/>
          <w:sz w:val="22"/>
          <w:szCs w:val="22"/>
          <w:lang w:val="ru-RU"/>
        </w:rPr>
        <w:t xml:space="preserve"> </w:t>
      </w:r>
      <w:r>
        <w:rPr>
          <w:rFonts w:ascii="PermianSerifTypeface" w:hAnsi="PermianSerifTypeface"/>
          <w:b/>
          <w:bCs/>
          <w:sz w:val="22"/>
          <w:szCs w:val="22"/>
          <w:lang w:val="ru-RU"/>
        </w:rPr>
        <w:t>освобождения от обязанности учреждения срочного механизма согласно п</w:t>
      </w:r>
      <w:r w:rsidR="00A25726" w:rsidRPr="00EA127D">
        <w:rPr>
          <w:rFonts w:ascii="PermianSerifTypeface" w:hAnsi="PermianSerifTypeface"/>
          <w:b/>
          <w:bCs/>
          <w:sz w:val="22"/>
          <w:szCs w:val="22"/>
          <w:lang w:val="ro-MD"/>
        </w:rPr>
        <w:t xml:space="preserve">. </w:t>
      </w:r>
      <w:r w:rsidR="00A25726" w:rsidRPr="00EA127D">
        <w:rPr>
          <w:rFonts w:ascii="PermianSerifTypeface" w:hAnsi="PermianSerifTypeface"/>
          <w:b/>
          <w:bCs/>
          <w:sz w:val="22"/>
          <w:szCs w:val="22"/>
          <w:lang w:val="ro-MD"/>
        </w:rPr>
        <w:fldChar w:fldCharType="begin"/>
      </w:r>
      <w:r w:rsidR="00A25726" w:rsidRPr="00EA127D">
        <w:rPr>
          <w:rFonts w:ascii="PermianSerifTypeface" w:hAnsi="PermianSerifTypeface"/>
          <w:b/>
          <w:bCs/>
          <w:sz w:val="22"/>
          <w:szCs w:val="22"/>
          <w:lang w:val="ro-MD"/>
        </w:rPr>
        <w:instrText xml:space="preserve"> REF _Ref122350831 \r \h </w:instrText>
      </w:r>
      <w:r w:rsidR="00783DF1" w:rsidRPr="00EA127D">
        <w:rPr>
          <w:rFonts w:ascii="PermianSerifTypeface" w:hAnsi="PermianSerifTypeface"/>
          <w:b/>
          <w:bCs/>
          <w:sz w:val="22"/>
          <w:szCs w:val="22"/>
          <w:lang w:val="ro-MD"/>
        </w:rPr>
        <w:instrText xml:space="preserve"> \* MERGEFORMAT </w:instrText>
      </w:r>
      <w:r w:rsidR="00A25726" w:rsidRPr="00EA127D">
        <w:rPr>
          <w:rFonts w:ascii="PermianSerifTypeface" w:hAnsi="PermianSerifTypeface"/>
          <w:b/>
          <w:bCs/>
          <w:sz w:val="22"/>
          <w:szCs w:val="22"/>
          <w:lang w:val="ro-MD"/>
        </w:rPr>
      </w:r>
      <w:r w:rsidR="00A25726" w:rsidRPr="00EA127D">
        <w:rPr>
          <w:rFonts w:ascii="PermianSerifTypeface" w:hAnsi="PermianSerifTypeface"/>
          <w:b/>
          <w:bCs/>
          <w:sz w:val="22"/>
          <w:szCs w:val="22"/>
          <w:lang w:val="ro-MD"/>
        </w:rPr>
        <w:fldChar w:fldCharType="separate"/>
      </w:r>
      <w:r w:rsidR="008912E7" w:rsidRPr="00EA127D">
        <w:rPr>
          <w:rFonts w:ascii="PermianSerifTypeface" w:hAnsi="PermianSerifTypeface"/>
          <w:b/>
          <w:bCs/>
          <w:sz w:val="22"/>
          <w:szCs w:val="22"/>
          <w:lang w:val="ro-MD"/>
        </w:rPr>
        <w:t>89</w:t>
      </w:r>
      <w:r w:rsidR="00A25726" w:rsidRPr="00EA127D">
        <w:rPr>
          <w:rFonts w:ascii="PermianSerifTypeface" w:hAnsi="PermianSerifTypeface"/>
          <w:b/>
          <w:bCs/>
          <w:sz w:val="22"/>
          <w:szCs w:val="22"/>
          <w:lang w:val="ro-MD"/>
        </w:rPr>
        <w:fldChar w:fldCharType="end"/>
      </w:r>
      <w:r w:rsidR="00A25726" w:rsidRPr="00EA127D">
        <w:rPr>
          <w:rFonts w:ascii="PermianSerifTypeface" w:hAnsi="PermianSerifTypeface"/>
          <w:b/>
          <w:bCs/>
          <w:sz w:val="22"/>
          <w:szCs w:val="22"/>
          <w:lang w:val="ro-MD"/>
        </w:rPr>
        <w:t xml:space="preserve"> </w:t>
      </w:r>
    </w:p>
    <w:p w14:paraId="43316D31" w14:textId="77777777" w:rsidR="00A25726" w:rsidRPr="00EA127D" w:rsidRDefault="00A25726" w:rsidP="00A25726">
      <w:pPr>
        <w:pStyle w:val="NormalWeb"/>
        <w:tabs>
          <w:tab w:val="left" w:pos="851"/>
        </w:tabs>
        <w:spacing w:after="120"/>
        <w:contextualSpacing/>
        <w:jc w:val="center"/>
        <w:rPr>
          <w:rFonts w:ascii="PermianSerifTypeface" w:hAnsi="PermianSerifTypeface"/>
          <w:sz w:val="22"/>
          <w:szCs w:val="22"/>
          <w:lang w:val="ro-MD"/>
        </w:rPr>
      </w:pPr>
    </w:p>
    <w:p w14:paraId="5A36BD3A" w14:textId="53FFA566" w:rsidR="00A25726" w:rsidRPr="002B17C0" w:rsidRDefault="003D27A8" w:rsidP="00A25726">
      <w:pPr>
        <w:pStyle w:val="NormalWeb"/>
        <w:tabs>
          <w:tab w:val="left" w:pos="851"/>
        </w:tabs>
        <w:spacing w:after="120"/>
        <w:contextualSpacing/>
        <w:rPr>
          <w:rFonts w:ascii="PermianSerifTypeface" w:hAnsi="PermianSerifTypeface"/>
          <w:sz w:val="22"/>
          <w:szCs w:val="22"/>
          <w:lang w:val="ru-RU"/>
        </w:rPr>
      </w:pPr>
      <w:r w:rsidRPr="002B17C0">
        <w:rPr>
          <w:rFonts w:ascii="PermianSerifTypeface" w:hAnsi="PermianSerifTypeface"/>
          <w:sz w:val="22"/>
          <w:szCs w:val="22"/>
          <w:lang w:val="ru-RU"/>
        </w:rPr>
        <w:t>Нижеподписавшийся</w:t>
      </w:r>
      <w:r w:rsidR="00A25726" w:rsidRPr="002B17C0">
        <w:rPr>
          <w:rFonts w:ascii="PermianSerifTypeface" w:hAnsi="PermianSerifTypeface"/>
          <w:sz w:val="22"/>
          <w:szCs w:val="22"/>
          <w:lang w:val="ru-RU"/>
        </w:rPr>
        <w:t xml:space="preserve">, . . . . . . . . . . . . . . . . . . . . . . . . . . . . . . . . . . . . . . . . . . . . . . . . . . </w:t>
      </w:r>
      <w:r w:rsidR="00923F97" w:rsidRPr="002B17C0">
        <w:rPr>
          <w:rFonts w:ascii="PermianSerifTypeface" w:hAnsi="PermianSerifTypeface"/>
          <w:sz w:val="22"/>
          <w:szCs w:val="22"/>
          <w:lang w:val="ru-RU"/>
        </w:rPr>
        <w:t>. . . . . . . . . . . . . .</w:t>
      </w:r>
      <w:r w:rsidR="00A25726" w:rsidRPr="002B17C0">
        <w:rPr>
          <w:rFonts w:ascii="PermianSerifTypeface" w:hAnsi="PermianSerifTypeface"/>
          <w:sz w:val="22"/>
          <w:szCs w:val="22"/>
          <w:lang w:val="ru-RU"/>
        </w:rPr>
        <w:t>(</w:t>
      </w:r>
      <w:r w:rsidRPr="002B17C0">
        <w:rPr>
          <w:rFonts w:ascii="PermianSerifTypeface" w:hAnsi="PermianSerifTypeface"/>
          <w:sz w:val="22"/>
          <w:szCs w:val="22"/>
          <w:lang w:val="ru-RU"/>
        </w:rPr>
        <w:t>фамилия и имя</w:t>
      </w:r>
      <w:r w:rsidR="00A25726" w:rsidRPr="002B17C0">
        <w:rPr>
          <w:rFonts w:ascii="PermianSerifTypeface" w:hAnsi="PermianSerifTypeface"/>
          <w:sz w:val="22"/>
          <w:szCs w:val="22"/>
          <w:lang w:val="ru-RU"/>
        </w:rPr>
        <w:t xml:space="preserve">), </w:t>
      </w:r>
      <w:r w:rsidRPr="002B17C0">
        <w:rPr>
          <w:rFonts w:ascii="PermianSerifTypeface" w:hAnsi="PermianSerifTypeface"/>
          <w:sz w:val="22"/>
          <w:szCs w:val="22"/>
          <w:lang w:val="ru-RU"/>
        </w:rPr>
        <w:t>в качестве</w:t>
      </w:r>
      <w:r w:rsidR="00A25726" w:rsidRPr="002B17C0">
        <w:rPr>
          <w:rFonts w:ascii="PermianSerifTypeface" w:hAnsi="PermianSerifTypeface"/>
          <w:sz w:val="22"/>
          <w:szCs w:val="22"/>
          <w:lang w:val="ru-RU"/>
        </w:rPr>
        <w:t xml:space="preserve">  . . . . . . . . . . . . . . . . . . . . . . . . . . . . . . . . . . . ., </w:t>
      </w:r>
      <w:r w:rsidRPr="002B17C0">
        <w:rPr>
          <w:rFonts w:ascii="PermianSerifTypeface" w:hAnsi="PermianSerifTypeface"/>
          <w:sz w:val="22"/>
          <w:szCs w:val="22"/>
          <w:lang w:val="ru-RU"/>
        </w:rPr>
        <w:t>прошу освободить от учреждения срочного механизма согласно п.</w:t>
      </w:r>
      <w:r w:rsidR="00A25726" w:rsidRPr="002B17C0">
        <w:rPr>
          <w:rFonts w:ascii="PermianSerifTypeface" w:hAnsi="PermianSerifTypeface"/>
          <w:sz w:val="22"/>
          <w:szCs w:val="22"/>
          <w:lang w:val="ru-RU"/>
        </w:rPr>
        <w:t xml:space="preserve"> </w:t>
      </w:r>
      <w:r w:rsidR="00A25726" w:rsidRPr="002B17C0">
        <w:rPr>
          <w:rFonts w:ascii="PermianSerifTypeface" w:hAnsi="PermianSerifTypeface"/>
          <w:sz w:val="22"/>
          <w:szCs w:val="22"/>
          <w:lang w:val="ru-RU"/>
        </w:rPr>
        <w:fldChar w:fldCharType="begin"/>
      </w:r>
      <w:r w:rsidR="00A25726" w:rsidRPr="002B17C0">
        <w:rPr>
          <w:rFonts w:ascii="PermianSerifTypeface" w:hAnsi="PermianSerifTypeface"/>
          <w:sz w:val="22"/>
          <w:szCs w:val="22"/>
          <w:lang w:val="ru-RU"/>
        </w:rPr>
        <w:instrText xml:space="preserve"> REF _Ref122350831 \r \h </w:instrText>
      </w:r>
      <w:r w:rsidR="00783DF1" w:rsidRPr="002B17C0">
        <w:rPr>
          <w:rFonts w:ascii="PermianSerifTypeface" w:hAnsi="PermianSerifTypeface"/>
          <w:sz w:val="22"/>
          <w:szCs w:val="22"/>
          <w:lang w:val="ru-RU"/>
        </w:rPr>
        <w:instrText xml:space="preserve"> \* MERGEFORMAT </w:instrText>
      </w:r>
      <w:r w:rsidR="00A25726" w:rsidRPr="002B17C0">
        <w:rPr>
          <w:rFonts w:ascii="PermianSerifTypeface" w:hAnsi="PermianSerifTypeface"/>
          <w:sz w:val="22"/>
          <w:szCs w:val="22"/>
          <w:lang w:val="ru-RU"/>
        </w:rPr>
      </w:r>
      <w:r w:rsidR="00A25726" w:rsidRPr="002B17C0">
        <w:rPr>
          <w:rFonts w:ascii="PermianSerifTypeface" w:hAnsi="PermianSerifTypeface"/>
          <w:sz w:val="22"/>
          <w:szCs w:val="22"/>
          <w:lang w:val="ru-RU"/>
        </w:rPr>
        <w:fldChar w:fldCharType="separate"/>
      </w:r>
      <w:r w:rsidR="008912E7" w:rsidRPr="002B17C0">
        <w:rPr>
          <w:rFonts w:ascii="PermianSerifTypeface" w:hAnsi="PermianSerifTypeface"/>
          <w:sz w:val="22"/>
          <w:szCs w:val="22"/>
          <w:lang w:val="ru-RU"/>
        </w:rPr>
        <w:t>89</w:t>
      </w:r>
      <w:r w:rsidR="00A25726" w:rsidRPr="002B17C0">
        <w:rPr>
          <w:rFonts w:ascii="PermianSerifTypeface" w:hAnsi="PermianSerifTypeface"/>
          <w:sz w:val="22"/>
          <w:szCs w:val="22"/>
          <w:lang w:val="ru-RU"/>
        </w:rPr>
        <w:fldChar w:fldCharType="end"/>
      </w:r>
      <w:r w:rsidR="00A25726" w:rsidRPr="002B17C0">
        <w:rPr>
          <w:rFonts w:ascii="PermianSerifTypeface" w:hAnsi="PermianSerifTypeface"/>
          <w:sz w:val="22"/>
          <w:szCs w:val="22"/>
          <w:lang w:val="ru-RU"/>
        </w:rPr>
        <w:t xml:space="preserve"> </w:t>
      </w:r>
      <w:r w:rsidRPr="002B17C0">
        <w:rPr>
          <w:rFonts w:ascii="PermianSerifTypeface" w:hAnsi="PermianSerifTypeface"/>
          <w:sz w:val="22"/>
          <w:szCs w:val="22"/>
          <w:lang w:val="ru-RU"/>
        </w:rPr>
        <w:t>регламента</w:t>
      </w:r>
      <w:r w:rsidR="00A25726" w:rsidRPr="002B17C0">
        <w:rPr>
          <w:rFonts w:ascii="PermianSerifTypeface" w:hAnsi="PermianSerifTypeface"/>
          <w:sz w:val="22"/>
          <w:szCs w:val="22"/>
          <w:lang w:val="ru-RU"/>
        </w:rPr>
        <w:t xml:space="preserve"> . . . . . . . . . . . . . . . . . . . . . . . . . . . . . . . . . . . .  . . . . . . . . . . . . . . . . . . . . . . . . . . . . . . . . . . . . . . . . . . . . . . (</w:t>
      </w:r>
      <w:r w:rsidR="00923F97" w:rsidRPr="002B17C0">
        <w:rPr>
          <w:rFonts w:ascii="PermianSerifTypeface" w:hAnsi="PermianSerifTypeface"/>
          <w:sz w:val="22"/>
          <w:szCs w:val="22"/>
          <w:lang w:val="ru-RU"/>
        </w:rPr>
        <w:t>название поставщика платежных услуг, который предлагает услуги по управлению  платежными счетами, доступными онлайн</w:t>
      </w:r>
      <w:r w:rsidR="00A25726" w:rsidRPr="002B17C0">
        <w:rPr>
          <w:rFonts w:ascii="PermianSerifTypeface" w:hAnsi="PermianSerifTypeface"/>
          <w:sz w:val="22"/>
          <w:szCs w:val="22"/>
          <w:lang w:val="ru-RU"/>
        </w:rPr>
        <w:t xml:space="preserve">), </w:t>
      </w:r>
      <w:r w:rsidR="00923F97" w:rsidRPr="002B17C0">
        <w:rPr>
          <w:rFonts w:ascii="PermianSerifTypeface" w:hAnsi="PermianSerifTypeface"/>
          <w:sz w:val="22"/>
          <w:szCs w:val="22"/>
          <w:lang w:val="ru-RU"/>
        </w:rPr>
        <w:t>с местонахождением</w:t>
      </w:r>
      <w:r w:rsidR="00A25726" w:rsidRPr="002B17C0">
        <w:rPr>
          <w:rFonts w:ascii="PermianSerifTypeface" w:hAnsi="PermianSerifTypeface"/>
          <w:sz w:val="22"/>
          <w:szCs w:val="22"/>
          <w:lang w:val="ru-RU"/>
        </w:rPr>
        <w:t xml:space="preserve">. . . . . . . . . . . . . . . . . . . . . . . . . . . . . . . . .. . . . . . . . . . . . . . . . . . . . . . . . . . . . . . ., </w:t>
      </w:r>
      <w:r w:rsidR="00923F97" w:rsidRPr="002B17C0">
        <w:rPr>
          <w:rFonts w:ascii="PermianSerifTypeface" w:hAnsi="PermianSerifTypeface"/>
          <w:sz w:val="22"/>
          <w:szCs w:val="22"/>
          <w:lang w:val="ru-RU"/>
        </w:rPr>
        <w:t>ул</w:t>
      </w:r>
      <w:r w:rsidR="00A25726" w:rsidRPr="002B17C0">
        <w:rPr>
          <w:rFonts w:ascii="PermianSerifTypeface" w:hAnsi="PermianSerifTypeface"/>
          <w:sz w:val="22"/>
          <w:szCs w:val="22"/>
          <w:lang w:val="ru-RU"/>
        </w:rPr>
        <w:t>. . . . . . . . . . . . . .</w:t>
      </w:r>
      <w:r w:rsidR="00923F97" w:rsidRPr="002B17C0">
        <w:rPr>
          <w:rFonts w:ascii="PermianSerifTypeface" w:hAnsi="PermianSerifTypeface"/>
          <w:sz w:val="22"/>
          <w:szCs w:val="22"/>
          <w:lang w:val="ru-RU"/>
        </w:rPr>
        <w:t xml:space="preserve"> . . . . . . . . . . . . . .,  №</w:t>
      </w:r>
      <w:r w:rsidR="00A25726" w:rsidRPr="002B17C0">
        <w:rPr>
          <w:rFonts w:ascii="PermianSerifTypeface" w:hAnsi="PermianSerifTypeface"/>
          <w:sz w:val="22"/>
          <w:szCs w:val="22"/>
          <w:lang w:val="ru-RU"/>
        </w:rPr>
        <w:t xml:space="preserve">. . . . . . , </w:t>
      </w:r>
      <w:r w:rsidR="00923F97" w:rsidRPr="002B17C0">
        <w:rPr>
          <w:rFonts w:ascii="PermianSerifTypeface" w:hAnsi="PermianSerifTypeface"/>
          <w:sz w:val="22"/>
          <w:szCs w:val="22"/>
          <w:lang w:val="ru-RU"/>
        </w:rPr>
        <w:t>почтовый индекс</w:t>
      </w:r>
      <w:r w:rsidR="00A25726" w:rsidRPr="002B17C0">
        <w:rPr>
          <w:rFonts w:ascii="PermianSerifTypeface" w:hAnsi="PermianSerifTypeface"/>
          <w:sz w:val="22"/>
          <w:szCs w:val="22"/>
          <w:lang w:val="ru-RU"/>
        </w:rPr>
        <w:t xml:space="preserve">. . . . . . . . . ., </w:t>
      </w:r>
      <w:r w:rsidR="00923F97" w:rsidRPr="002B17C0">
        <w:rPr>
          <w:rFonts w:ascii="PermianSerifTypeface" w:hAnsi="PermianSerifTypeface"/>
          <w:sz w:val="22"/>
          <w:szCs w:val="22"/>
          <w:lang w:val="ru-RU"/>
        </w:rPr>
        <w:t>зарегистрированный в</w:t>
      </w:r>
      <w:r w:rsidR="00A25726" w:rsidRPr="002B17C0">
        <w:rPr>
          <w:rFonts w:ascii="PermianSerifTypeface" w:hAnsi="PermianSerifTypeface"/>
          <w:sz w:val="22"/>
          <w:szCs w:val="22"/>
          <w:lang w:val="ru-RU"/>
        </w:rPr>
        <w:t xml:space="preserve">. . . . . . . . . . . . ., </w:t>
      </w:r>
      <w:r w:rsidR="00923F97" w:rsidRPr="002B17C0">
        <w:rPr>
          <w:rFonts w:ascii="PermianSerifTypeface" w:hAnsi="PermianSerifTypeface"/>
          <w:sz w:val="22"/>
          <w:szCs w:val="22"/>
          <w:lang w:val="ru-RU"/>
        </w:rPr>
        <w:t xml:space="preserve">единый </w:t>
      </w:r>
      <w:r w:rsidR="00923F97" w:rsidRPr="002B17C0">
        <w:rPr>
          <w:rFonts w:ascii="PermianSerifTypeface" w:hAnsi="PermianSerifTypeface"/>
          <w:sz w:val="22"/>
          <w:szCs w:val="22"/>
          <w:lang w:val="ru-RU"/>
        </w:rPr>
        <w:lastRenderedPageBreak/>
        <w:t>идентификационный код</w:t>
      </w:r>
      <w:r w:rsidR="00A25726" w:rsidRPr="002B17C0">
        <w:rPr>
          <w:rFonts w:ascii="PermianSerifTypeface" w:hAnsi="PermianSerifTypeface"/>
          <w:sz w:val="22"/>
          <w:szCs w:val="22"/>
          <w:lang w:val="ru-RU"/>
        </w:rPr>
        <w:t xml:space="preserve"> . . . . . . . . . . . . . . . . . . . . . . . . . . </w:t>
      </w:r>
      <w:r w:rsidR="00923F97" w:rsidRPr="002B17C0">
        <w:rPr>
          <w:rFonts w:ascii="PermianSerifTypeface" w:hAnsi="PermianSerifTypeface"/>
          <w:sz w:val="22"/>
          <w:szCs w:val="22"/>
          <w:lang w:val="ru-RU"/>
        </w:rPr>
        <w:t>для специального интерфейса</w:t>
      </w:r>
      <w:r w:rsidR="00A25726" w:rsidRPr="002B17C0">
        <w:rPr>
          <w:rFonts w:ascii="PermianSerifTypeface" w:hAnsi="PermianSerifTypeface"/>
          <w:sz w:val="22"/>
          <w:szCs w:val="22"/>
          <w:lang w:val="ru-RU"/>
        </w:rPr>
        <w:t xml:space="preserve"> . . . . . . . . . . . . . . . . .  . . . . . . . . . . . . . . . . . .  . . . . . . . . . . . . . . . . . .  (</w:t>
      </w:r>
      <w:r w:rsidR="00923F97" w:rsidRPr="002B17C0">
        <w:rPr>
          <w:rFonts w:ascii="PermianSerifTypeface" w:hAnsi="PermianSerifTypeface"/>
          <w:sz w:val="22"/>
          <w:szCs w:val="22"/>
          <w:lang w:val="ru-RU"/>
        </w:rPr>
        <w:t xml:space="preserve">наименование </w:t>
      </w:r>
      <w:r w:rsidR="002B17C0" w:rsidRPr="002B17C0">
        <w:rPr>
          <w:rFonts w:ascii="PermianSerifTypeface" w:hAnsi="PermianSerifTypeface"/>
          <w:sz w:val="22"/>
          <w:szCs w:val="22"/>
          <w:lang w:val="ru-RU"/>
        </w:rPr>
        <w:t>специального</w:t>
      </w:r>
      <w:r w:rsidR="00923F97" w:rsidRPr="002B17C0">
        <w:rPr>
          <w:rFonts w:ascii="PermianSerifTypeface" w:hAnsi="PermianSerifTypeface"/>
          <w:sz w:val="22"/>
          <w:szCs w:val="22"/>
          <w:lang w:val="ru-RU"/>
        </w:rPr>
        <w:t xml:space="preserve"> интерфейса, используемого запрашивающим поставщиком платежных услуг</w:t>
      </w:r>
      <w:r w:rsidR="00A25726" w:rsidRPr="002B17C0">
        <w:rPr>
          <w:rFonts w:ascii="PermianSerifTypeface" w:hAnsi="PermianSerifTypeface"/>
          <w:sz w:val="22"/>
          <w:szCs w:val="22"/>
          <w:lang w:val="ru-RU"/>
        </w:rPr>
        <w:t>).</w:t>
      </w:r>
    </w:p>
    <w:p w14:paraId="01063E6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6794B135" w14:textId="3CCCCEE0" w:rsidR="00A25726" w:rsidRPr="00EA127D" w:rsidRDefault="00923F97" w:rsidP="00A25726">
      <w:pPr>
        <w:pStyle w:val="NormalWeb"/>
        <w:tabs>
          <w:tab w:val="left" w:pos="851"/>
        </w:tabs>
        <w:spacing w:after="120"/>
        <w:contextualSpacing/>
        <w:rPr>
          <w:rFonts w:ascii="PermianSerifTypeface" w:hAnsi="PermianSerifTypeface"/>
          <w:sz w:val="22"/>
          <w:szCs w:val="22"/>
          <w:lang w:val="ro-MD"/>
        </w:rPr>
      </w:pPr>
      <w:r>
        <w:rPr>
          <w:rFonts w:ascii="PermianSerifTypeface" w:hAnsi="PermianSerifTypeface"/>
          <w:sz w:val="22"/>
          <w:szCs w:val="22"/>
          <w:lang w:val="ru-RU"/>
        </w:rPr>
        <w:t>Специальный интерфейс</w:t>
      </w:r>
      <w:r w:rsidR="00A25726" w:rsidRPr="00EA127D">
        <w:rPr>
          <w:rFonts w:ascii="PermianSerifTypeface" w:hAnsi="PermianSerifTypeface"/>
          <w:sz w:val="22"/>
          <w:szCs w:val="22"/>
          <w:lang w:val="ro-MD"/>
        </w:rPr>
        <w:t>:</w:t>
      </w:r>
    </w:p>
    <w:p w14:paraId="4E5F3C82" w14:textId="20BCD003"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w:t>
      </w:r>
      <w:r w:rsidR="002B17C0">
        <w:rPr>
          <w:rFonts w:ascii="PermianSerifTypeface" w:hAnsi="PermianSerifTypeface"/>
          <w:sz w:val="22"/>
          <w:szCs w:val="22"/>
          <w:lang w:val="ru-RU"/>
        </w:rPr>
        <w:t>разработан внутри</w:t>
      </w:r>
      <w:r w:rsidRPr="00EA127D">
        <w:rPr>
          <w:rFonts w:ascii="PermianSerifTypeface" w:hAnsi="PermianSerifTypeface"/>
          <w:sz w:val="22"/>
          <w:szCs w:val="22"/>
          <w:lang w:val="ro-MD"/>
        </w:rPr>
        <w:t xml:space="preserve"> </w:t>
      </w:r>
    </w:p>
    <w:p w14:paraId="36A12F01" w14:textId="2A049E7E" w:rsidR="00A25726" w:rsidRPr="002B17C0" w:rsidRDefault="00A25726" w:rsidP="00A25726">
      <w:pPr>
        <w:pStyle w:val="NormalWeb"/>
        <w:tabs>
          <w:tab w:val="left" w:pos="851"/>
        </w:tabs>
        <w:spacing w:after="120"/>
        <w:ind w:left="426"/>
        <w:contextualSpacing/>
        <w:rPr>
          <w:rFonts w:ascii="PermianSerifTypeface" w:hAnsi="PermianSerifTypeface"/>
          <w:sz w:val="22"/>
          <w:szCs w:val="22"/>
          <w:lang w:val="ru-RU"/>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w:t>
      </w:r>
      <w:r w:rsidR="002B17C0" w:rsidRPr="002B17C0">
        <w:rPr>
          <w:rFonts w:ascii="PermianSerifTypeface" w:hAnsi="PermianSerifTypeface"/>
          <w:sz w:val="22"/>
          <w:szCs w:val="22"/>
          <w:lang w:val="ru-RU"/>
        </w:rPr>
        <w:t xml:space="preserve">разработан в рамках финансово-банковской группы, к которой принадлежит запрашивающий поставщик платежных услуг </w:t>
      </w:r>
    </w:p>
    <w:p w14:paraId="609502CB" w14:textId="688E1E89" w:rsidR="00A25726" w:rsidRPr="002B17C0" w:rsidRDefault="00A25726" w:rsidP="00A25726">
      <w:pPr>
        <w:pStyle w:val="NormalWeb"/>
        <w:tabs>
          <w:tab w:val="left" w:pos="851"/>
        </w:tabs>
        <w:spacing w:after="120"/>
        <w:ind w:left="426"/>
        <w:contextualSpacing/>
        <w:rPr>
          <w:rFonts w:ascii="PermianSerifTypeface" w:hAnsi="PermianSerifTypeface"/>
          <w:sz w:val="22"/>
          <w:szCs w:val="22"/>
          <w:lang w:val="ru-RU"/>
        </w:rPr>
      </w:pPr>
      <w:r w:rsidRPr="00EA127D">
        <w:rPr>
          <w:rFonts w:ascii="Segoe UI Symbol" w:hAnsi="Segoe UI Symbol" w:cs="Segoe UI Symbol"/>
          <w:sz w:val="22"/>
          <w:szCs w:val="22"/>
          <w:lang w:val="ro-MD"/>
        </w:rPr>
        <w:t>☐</w:t>
      </w:r>
      <w:r w:rsidRPr="00EA127D">
        <w:rPr>
          <w:rFonts w:ascii="PermianSerifTypeface" w:hAnsi="PermianSerifTypeface"/>
          <w:sz w:val="22"/>
          <w:szCs w:val="22"/>
          <w:lang w:val="ro-MD"/>
        </w:rPr>
        <w:t xml:space="preserve">   </w:t>
      </w:r>
      <w:r w:rsidR="002B17C0" w:rsidRPr="002B17C0">
        <w:rPr>
          <w:rFonts w:ascii="PermianSerifTypeface" w:hAnsi="PermianSerifTypeface"/>
          <w:sz w:val="22"/>
          <w:szCs w:val="22"/>
          <w:lang w:val="ru-RU"/>
        </w:rPr>
        <w:t>разработан в сотрудничестве со сторонним банком</w:t>
      </w:r>
    </w:p>
    <w:p w14:paraId="4F98FFE2" w14:textId="08AD09DC" w:rsidR="00A25726" w:rsidRPr="00267330" w:rsidRDefault="00A25726" w:rsidP="00A25726">
      <w:pPr>
        <w:pStyle w:val="NormalWeb"/>
        <w:tabs>
          <w:tab w:val="left" w:pos="851"/>
        </w:tabs>
        <w:spacing w:after="120"/>
        <w:ind w:left="426"/>
        <w:contextualSpacing/>
        <w:rPr>
          <w:rFonts w:ascii="PermianSerifTypeface" w:hAnsi="PermianSerifTypeface"/>
          <w:sz w:val="22"/>
          <w:szCs w:val="22"/>
          <w:lang w:val="ru-RU"/>
        </w:rPr>
      </w:pPr>
      <w:r w:rsidRPr="00267330">
        <w:rPr>
          <w:rFonts w:ascii="Segoe UI Symbol" w:hAnsi="Segoe UI Symbol" w:cs="Segoe UI Symbol"/>
          <w:sz w:val="22"/>
          <w:szCs w:val="22"/>
          <w:lang w:val="ru-RU"/>
        </w:rPr>
        <w:t>☐</w:t>
      </w:r>
      <w:r w:rsidRPr="00267330">
        <w:rPr>
          <w:rFonts w:ascii="PermianSerifTypeface" w:hAnsi="PermianSerifTypeface"/>
          <w:sz w:val="22"/>
          <w:szCs w:val="22"/>
          <w:lang w:val="ru-RU"/>
        </w:rPr>
        <w:t xml:space="preserve">   </w:t>
      </w:r>
      <w:r w:rsidR="002B17C0" w:rsidRPr="00267330">
        <w:rPr>
          <w:rFonts w:ascii="PermianSerifTypeface" w:hAnsi="PermianSerifTypeface"/>
          <w:sz w:val="22"/>
          <w:szCs w:val="22"/>
          <w:lang w:val="ru-RU"/>
        </w:rPr>
        <w:t>разработан в сотрудничестве с небанковской третьей стороной</w:t>
      </w:r>
    </w:p>
    <w:p w14:paraId="3B9D6EA6" w14:textId="3D30B0F6"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267330">
        <w:rPr>
          <w:rFonts w:ascii="Segoe UI Symbol" w:hAnsi="Segoe UI Symbol" w:cs="Segoe UI Symbol"/>
          <w:sz w:val="22"/>
          <w:szCs w:val="22"/>
          <w:lang w:val="ru-RU"/>
        </w:rPr>
        <w:t>☐</w:t>
      </w:r>
      <w:r w:rsidRPr="00267330">
        <w:rPr>
          <w:rFonts w:ascii="PermianSerifTypeface" w:hAnsi="PermianSerifTypeface"/>
          <w:sz w:val="22"/>
          <w:szCs w:val="22"/>
          <w:lang w:val="ru-RU"/>
        </w:rPr>
        <w:t xml:space="preserve">   </w:t>
      </w:r>
      <w:r w:rsidR="00267330">
        <w:rPr>
          <w:rFonts w:ascii="PermianSerifTypeface" w:hAnsi="PermianSerifTypeface"/>
          <w:sz w:val="22"/>
          <w:szCs w:val="22"/>
          <w:lang w:val="ru-RU"/>
        </w:rPr>
        <w:t>приобретен у</w:t>
      </w:r>
      <w:r w:rsidRPr="00267330">
        <w:rPr>
          <w:rFonts w:ascii="PermianSerifTypeface" w:hAnsi="PermianSerifTypeface"/>
          <w:sz w:val="22"/>
          <w:szCs w:val="22"/>
          <w:lang w:val="ru-RU"/>
        </w:rPr>
        <w:t xml:space="preserve"> . . . . . . . . . . . . . . . . . .  . . . . . . . . . . . . . . . . . . . . . . . . . (</w:t>
      </w:r>
      <w:r w:rsidR="002B17C0" w:rsidRPr="00267330">
        <w:rPr>
          <w:rFonts w:ascii="PermianSerifTypeface" w:hAnsi="PermianSerifTypeface"/>
          <w:sz w:val="22"/>
          <w:szCs w:val="22"/>
          <w:lang w:val="ru-RU"/>
        </w:rPr>
        <w:t>название производителя интерфейса</w:t>
      </w:r>
      <w:r w:rsidRPr="00267330">
        <w:rPr>
          <w:rFonts w:ascii="PermianSerifTypeface" w:hAnsi="PermianSerifTypeface"/>
          <w:sz w:val="22"/>
          <w:szCs w:val="22"/>
          <w:lang w:val="ru-RU"/>
        </w:rPr>
        <w:t xml:space="preserve">), </w:t>
      </w:r>
      <w:r w:rsidR="002B17C0" w:rsidRPr="00267330">
        <w:rPr>
          <w:rFonts w:ascii="PermianSerifTypeface" w:hAnsi="PermianSerifTypeface"/>
          <w:sz w:val="22"/>
          <w:szCs w:val="22"/>
          <w:lang w:val="ru-RU"/>
        </w:rPr>
        <w:t>с местонахождением</w:t>
      </w:r>
      <w:r w:rsidRPr="00267330">
        <w:rPr>
          <w:rFonts w:ascii="PermianSerifTypeface" w:hAnsi="PermianSerifTypeface"/>
          <w:sz w:val="22"/>
          <w:szCs w:val="22"/>
          <w:lang w:val="ru-RU"/>
        </w:rPr>
        <w:t xml:space="preserve">. . . . . . . . . . . . . . . . . . . . . . . . . . . . . . . . . . . . </w:t>
      </w:r>
      <w:r w:rsidR="00267330" w:rsidRPr="00267330">
        <w:rPr>
          <w:rFonts w:ascii="PermianSerifTypeface" w:hAnsi="PermianSerifTypeface"/>
          <w:sz w:val="22"/>
          <w:szCs w:val="22"/>
          <w:lang w:val="ru-RU"/>
        </w:rPr>
        <w:t>. . ...</w:t>
      </w:r>
      <w:r w:rsidRPr="00267330">
        <w:rPr>
          <w:rFonts w:ascii="PermianSerifTypeface" w:hAnsi="PermianSerifTypeface"/>
          <w:sz w:val="22"/>
          <w:szCs w:val="22"/>
          <w:lang w:val="ru-RU"/>
        </w:rPr>
        <w:t xml:space="preserve">  . . . . . . . . . . . . . . . . . . . . . . . . . . . </w:t>
      </w:r>
      <w:r w:rsidR="00267330" w:rsidRPr="00267330">
        <w:rPr>
          <w:rFonts w:ascii="PermianSerifTypeface" w:hAnsi="PermianSerifTypeface"/>
          <w:sz w:val="22"/>
          <w:szCs w:val="22"/>
          <w:lang w:val="ru-RU"/>
        </w:rPr>
        <w:t>. . ..</w:t>
      </w:r>
      <w:r w:rsidRPr="00267330">
        <w:rPr>
          <w:rFonts w:ascii="PermianSerifTypeface" w:hAnsi="PermianSerifTypeface"/>
          <w:sz w:val="22"/>
          <w:szCs w:val="22"/>
          <w:lang w:val="ru-RU"/>
        </w:rPr>
        <w:t xml:space="preserve">, </w:t>
      </w:r>
      <w:r w:rsidR="002B17C0" w:rsidRPr="00267330">
        <w:rPr>
          <w:rFonts w:ascii="PermianSerifTypeface" w:hAnsi="PermianSerifTypeface"/>
          <w:sz w:val="22"/>
          <w:szCs w:val="22"/>
          <w:lang w:val="ru-RU"/>
        </w:rPr>
        <w:t>ул</w:t>
      </w:r>
      <w:r w:rsidRPr="00267330">
        <w:rPr>
          <w:rFonts w:ascii="PermianSerifTypeface" w:hAnsi="PermianSerifTypeface"/>
          <w:sz w:val="22"/>
          <w:szCs w:val="22"/>
          <w:lang w:val="ru-RU"/>
        </w:rPr>
        <w:t xml:space="preserve">. . . . . . . . . . . . . . . . . . . . . . . . . . . ., </w:t>
      </w:r>
      <w:r w:rsidR="002B17C0" w:rsidRPr="00267330">
        <w:rPr>
          <w:rFonts w:ascii="PermianSerifTypeface" w:hAnsi="PermianSerifTypeface"/>
          <w:sz w:val="22"/>
          <w:szCs w:val="22"/>
          <w:lang w:val="ru-RU"/>
        </w:rPr>
        <w:t>№</w:t>
      </w:r>
      <w:r w:rsidRPr="00267330">
        <w:rPr>
          <w:rFonts w:ascii="PermianSerifTypeface" w:hAnsi="PermianSerifTypeface"/>
          <w:sz w:val="22"/>
          <w:szCs w:val="22"/>
          <w:lang w:val="ru-RU"/>
        </w:rPr>
        <w:t xml:space="preserve">. . . </w:t>
      </w:r>
      <w:r w:rsidR="00267330" w:rsidRPr="00267330">
        <w:rPr>
          <w:rFonts w:ascii="PermianSerifTypeface" w:hAnsi="PermianSerifTypeface"/>
          <w:sz w:val="22"/>
          <w:szCs w:val="22"/>
          <w:lang w:val="ru-RU"/>
        </w:rPr>
        <w:t>. . .,</w:t>
      </w:r>
      <w:r w:rsidRPr="00EA127D">
        <w:rPr>
          <w:rFonts w:ascii="PermianSerifTypeface" w:hAnsi="PermianSerifTypeface"/>
          <w:sz w:val="22"/>
          <w:szCs w:val="22"/>
          <w:lang w:val="ro-MD"/>
        </w:rPr>
        <w:t xml:space="preserve"> </w:t>
      </w:r>
      <w:r w:rsidR="002B17C0" w:rsidRPr="002B17C0">
        <w:rPr>
          <w:rFonts w:ascii="PermianSerifTypeface" w:hAnsi="PermianSerifTypeface"/>
          <w:sz w:val="22"/>
          <w:szCs w:val="22"/>
          <w:lang w:val="ru-RU"/>
        </w:rPr>
        <w:t>почтовый индекс</w:t>
      </w:r>
      <w:r w:rsidRPr="00EA127D">
        <w:rPr>
          <w:rFonts w:ascii="PermianSerifTypeface" w:hAnsi="PermianSerifTypeface"/>
          <w:sz w:val="22"/>
          <w:szCs w:val="22"/>
          <w:lang w:val="ro-MD"/>
        </w:rPr>
        <w:t xml:space="preserve">. . . . . . </w:t>
      </w:r>
      <w:r w:rsidR="00267330" w:rsidRPr="00EA127D">
        <w:rPr>
          <w:rFonts w:ascii="PermianSerifTypeface" w:hAnsi="PermianSerifTypeface"/>
          <w:sz w:val="22"/>
          <w:szCs w:val="22"/>
          <w:lang w:val="ro-MD"/>
        </w:rPr>
        <w:t>. . ..</w:t>
      </w:r>
      <w:r w:rsidRPr="00EA127D">
        <w:rPr>
          <w:rFonts w:ascii="PermianSerifTypeface" w:hAnsi="PermianSerifTypeface"/>
          <w:sz w:val="22"/>
          <w:szCs w:val="22"/>
          <w:lang w:val="ro-MD"/>
        </w:rPr>
        <w:t xml:space="preserve">, </w:t>
      </w:r>
      <w:r w:rsidR="002B17C0" w:rsidRPr="002B17C0">
        <w:rPr>
          <w:rFonts w:ascii="PermianSerifTypeface" w:hAnsi="PermianSerifTypeface"/>
          <w:sz w:val="22"/>
          <w:szCs w:val="22"/>
          <w:lang w:val="ru-RU"/>
        </w:rPr>
        <w:t>зарегистрированный в</w:t>
      </w:r>
      <w:r w:rsidRPr="00EA127D">
        <w:rPr>
          <w:rFonts w:ascii="PermianSerifTypeface" w:hAnsi="PermianSerifTypeface"/>
          <w:sz w:val="22"/>
          <w:szCs w:val="22"/>
          <w:lang w:val="ro-MD"/>
        </w:rPr>
        <w:t xml:space="preserve">. . . . . . . </w:t>
      </w:r>
      <w:r w:rsidR="00267330" w:rsidRPr="00EA127D">
        <w:rPr>
          <w:rFonts w:ascii="PermianSerifTypeface" w:hAnsi="PermianSerifTypeface"/>
          <w:sz w:val="22"/>
          <w:szCs w:val="22"/>
          <w:lang w:val="ro-MD"/>
        </w:rPr>
        <w:t>. . .</w:t>
      </w:r>
      <w:r w:rsidR="00267330">
        <w:rPr>
          <w:rFonts w:ascii="PermianSerifTypeface" w:hAnsi="PermianSerifTypeface"/>
          <w:sz w:val="22"/>
          <w:szCs w:val="22"/>
          <w:lang w:val="ru-RU"/>
        </w:rPr>
        <w:t>,</w:t>
      </w:r>
      <w:r w:rsidR="00267330" w:rsidRPr="002B17C0">
        <w:rPr>
          <w:rFonts w:ascii="PermianSerifTypeface" w:hAnsi="PermianSerifTypeface"/>
          <w:sz w:val="22"/>
          <w:szCs w:val="22"/>
          <w:lang w:val="ru-RU"/>
        </w:rPr>
        <w:t xml:space="preserve"> единый идентификационный код </w:t>
      </w:r>
      <w:r w:rsidRPr="00EA127D">
        <w:rPr>
          <w:rFonts w:ascii="PermianSerifTypeface" w:hAnsi="PermianSerifTypeface"/>
          <w:sz w:val="22"/>
          <w:szCs w:val="22"/>
          <w:lang w:val="ro-MD"/>
        </w:rPr>
        <w:t xml:space="preserve"> . . . . . . . . . . . . . . . . . . . . . . . . . . . . </w:t>
      </w:r>
    </w:p>
    <w:p w14:paraId="21AA9F36"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29AAAA58" w14:textId="3D297464" w:rsidR="00A25726" w:rsidRPr="00EA127D" w:rsidRDefault="00267330" w:rsidP="00A25726">
      <w:pPr>
        <w:pStyle w:val="NormalWeb"/>
        <w:tabs>
          <w:tab w:val="left" w:pos="851"/>
        </w:tabs>
        <w:spacing w:after="120"/>
        <w:contextualSpacing/>
        <w:rPr>
          <w:rFonts w:ascii="PermianSerifTypeface" w:hAnsi="PermianSerifTypeface"/>
          <w:sz w:val="22"/>
          <w:szCs w:val="22"/>
          <w:lang w:val="ro-MD"/>
        </w:rPr>
      </w:pPr>
      <w:r w:rsidRPr="00267330">
        <w:rPr>
          <w:rFonts w:ascii="PermianSerifTypeface" w:hAnsi="PermianSerifTypeface"/>
          <w:sz w:val="22"/>
          <w:szCs w:val="22"/>
          <w:lang w:val="ru-RU"/>
        </w:rPr>
        <w:t>Программное обеспечение, предназначенное для специального интерфейса, запускается по адресу</w:t>
      </w:r>
      <w:r w:rsidR="00A25726" w:rsidRPr="00267330">
        <w:rPr>
          <w:rFonts w:ascii="PermianSerifTypeface" w:hAnsi="PermianSerifTypeface"/>
          <w:sz w:val="22"/>
          <w:szCs w:val="22"/>
          <w:lang w:val="ru-RU"/>
        </w:rPr>
        <w:t>. . . . . . . . . . . . . . . . .  . . . . . . . . . . . . . . . . . .  . . . . . . . . . . . . . . . . . . . . . . . .  . . . .</w:t>
      </w:r>
      <w:r w:rsidR="00A25726" w:rsidRPr="00EA127D">
        <w:rPr>
          <w:rFonts w:ascii="PermianSerifTypeface" w:hAnsi="PermianSerifTypeface"/>
          <w:sz w:val="22"/>
          <w:szCs w:val="22"/>
          <w:lang w:val="ro-MD"/>
        </w:rPr>
        <w:t xml:space="preserve"> . . . . . . . . . . . . . . . . . . . . . . . </w:t>
      </w:r>
    </w:p>
    <w:p w14:paraId="1355AFA3"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593FC67F" w14:textId="57D88A52" w:rsidR="00A25726" w:rsidRPr="00267330" w:rsidRDefault="00267330" w:rsidP="00A25726">
      <w:pPr>
        <w:pStyle w:val="NormalWeb"/>
        <w:tabs>
          <w:tab w:val="left" w:pos="851"/>
        </w:tabs>
        <w:spacing w:after="120"/>
        <w:contextualSpacing/>
        <w:rPr>
          <w:rFonts w:ascii="PermianSerifTypeface" w:hAnsi="PermianSerifTypeface"/>
          <w:sz w:val="22"/>
          <w:szCs w:val="22"/>
          <w:lang w:val="ru-RU"/>
        </w:rPr>
      </w:pPr>
      <w:r w:rsidRPr="00267330">
        <w:rPr>
          <w:rFonts w:ascii="PermianSerifTypeface" w:hAnsi="PermianSerifTypeface"/>
          <w:sz w:val="22"/>
          <w:szCs w:val="22"/>
          <w:lang w:val="ru-RU"/>
        </w:rPr>
        <w:t>Запрашивающий поставщик платежных услуг является/не является аффилированным лицом или членом финансовой/банковской группы</w:t>
      </w:r>
      <w:r w:rsidR="00A25726" w:rsidRPr="00267330">
        <w:rPr>
          <w:rFonts w:ascii="PermianSerifTypeface" w:hAnsi="PermianSerifTypeface"/>
          <w:sz w:val="22"/>
          <w:szCs w:val="22"/>
          <w:lang w:val="ru-RU"/>
        </w:rPr>
        <w:t>.</w:t>
      </w:r>
    </w:p>
    <w:p w14:paraId="7EAEDE82" w14:textId="77777777" w:rsidR="00A25726" w:rsidRPr="00267330" w:rsidRDefault="00A25726" w:rsidP="00A25726">
      <w:pPr>
        <w:pStyle w:val="NormalWeb"/>
        <w:tabs>
          <w:tab w:val="left" w:pos="851"/>
        </w:tabs>
        <w:spacing w:after="120"/>
        <w:contextualSpacing/>
        <w:rPr>
          <w:rFonts w:ascii="PermianSerifTypeface" w:hAnsi="PermianSerifTypeface"/>
          <w:sz w:val="22"/>
          <w:szCs w:val="22"/>
          <w:lang w:val="ru-RU"/>
        </w:rPr>
      </w:pPr>
    </w:p>
    <w:p w14:paraId="159B2268" w14:textId="64FD4978" w:rsidR="00A25726" w:rsidRPr="00267330" w:rsidRDefault="00267330" w:rsidP="00A25726">
      <w:pPr>
        <w:pStyle w:val="NormalWeb"/>
        <w:tabs>
          <w:tab w:val="left" w:pos="851"/>
        </w:tabs>
        <w:spacing w:after="120"/>
        <w:contextualSpacing/>
        <w:rPr>
          <w:rFonts w:ascii="PermianSerifTypeface" w:hAnsi="PermianSerifTypeface"/>
          <w:sz w:val="22"/>
          <w:szCs w:val="22"/>
          <w:lang w:val="ru-RU"/>
        </w:rPr>
      </w:pPr>
      <w:r w:rsidRPr="00267330">
        <w:rPr>
          <w:rFonts w:ascii="PermianSerifTypeface" w:hAnsi="PermianSerifTypeface"/>
          <w:sz w:val="22"/>
          <w:szCs w:val="22"/>
          <w:lang w:val="ru-RU"/>
        </w:rPr>
        <w:t>Специальный интерфейс используется/будет использоваться следующими поставщиками платежных услуг:</w:t>
      </w:r>
    </w:p>
    <w:p w14:paraId="7B83A8F3" w14:textId="706F948F"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1.  . . . . . . . . . . . . . . . . . . . . . . . . . . . . . . . . . . . . . . . . . . . . . . ., </w:t>
      </w:r>
      <w:r w:rsidR="00267330">
        <w:rPr>
          <w:rFonts w:ascii="PermianSerifTypeface" w:hAnsi="PermianSerifTypeface"/>
          <w:sz w:val="22"/>
          <w:szCs w:val="22"/>
          <w:lang w:val="ru-RU"/>
        </w:rPr>
        <w:t>с идентификационным кодом</w:t>
      </w:r>
      <w:r w:rsidRPr="00EA127D">
        <w:rPr>
          <w:rFonts w:ascii="PermianSerifTypeface" w:hAnsi="PermianSerifTypeface"/>
          <w:sz w:val="22"/>
          <w:szCs w:val="22"/>
          <w:lang w:val="ro-MD"/>
        </w:rPr>
        <w:t xml:space="preserve"> . . . . . . . . . . . . . . . . . ., </w:t>
      </w:r>
      <w:r w:rsidR="00267330">
        <w:rPr>
          <w:rFonts w:ascii="PermianSerifTypeface" w:hAnsi="PermianSerifTypeface"/>
          <w:sz w:val="22"/>
          <w:szCs w:val="22"/>
          <w:lang w:val="ru-RU"/>
        </w:rPr>
        <w:t>в стране</w:t>
      </w:r>
      <w:r w:rsidRPr="00EA127D">
        <w:rPr>
          <w:rFonts w:ascii="PermianSerifTypeface" w:hAnsi="PermianSerifTypeface"/>
          <w:sz w:val="22"/>
          <w:szCs w:val="22"/>
          <w:lang w:val="ro-MD"/>
        </w:rPr>
        <w:t xml:space="preserve">. . . . . . . . . . . .. . . . . . ., </w:t>
      </w:r>
      <w:r w:rsidR="00267330">
        <w:rPr>
          <w:rFonts w:ascii="PermianSerifTypeface" w:hAnsi="PermianSerifTypeface"/>
          <w:sz w:val="22"/>
          <w:szCs w:val="22"/>
          <w:lang w:val="ru-RU"/>
        </w:rPr>
        <w:t>под маркой</w:t>
      </w:r>
      <w:r w:rsidR="00267330">
        <w:rPr>
          <w:rFonts w:ascii="PermianSerifTypeface" w:hAnsi="PermianSerifTypeface"/>
          <w:sz w:val="22"/>
          <w:szCs w:val="22"/>
          <w:lang w:val="ru-RU"/>
        </w:rPr>
        <w:tab/>
      </w:r>
      <w:r w:rsidRPr="00EA127D">
        <w:rPr>
          <w:rFonts w:ascii="PermianSerifTypeface" w:hAnsi="PermianSerifTypeface"/>
          <w:sz w:val="22"/>
          <w:szCs w:val="22"/>
          <w:lang w:val="ro-MD"/>
        </w:rPr>
        <w:t xml:space="preserve"> . . . . . . . . . . . . . . . . . . . . </w:t>
      </w:r>
    </w:p>
    <w:p w14:paraId="04F562D3" w14:textId="407D491C"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2.  . . . . . . . . . . . . . . . . . . . . . . . . . . . . . . . . . . . . . . . . . . . . . ., </w:t>
      </w:r>
      <w:r w:rsidR="00267330">
        <w:rPr>
          <w:rFonts w:ascii="PermianSerifTypeface" w:hAnsi="PermianSerifTypeface"/>
          <w:sz w:val="22"/>
          <w:szCs w:val="22"/>
          <w:lang w:val="ru-RU"/>
        </w:rPr>
        <w:t>с идентификационным кодом</w:t>
      </w:r>
      <w:r w:rsidRPr="00EA127D">
        <w:rPr>
          <w:rFonts w:ascii="PermianSerifTypeface" w:hAnsi="PermianSerifTypeface"/>
          <w:sz w:val="22"/>
          <w:szCs w:val="22"/>
          <w:lang w:val="ro-MD"/>
        </w:rPr>
        <w:t xml:space="preserve">. . . . . . . . . . . . . . . . . ., </w:t>
      </w:r>
      <w:r w:rsidR="00267330">
        <w:rPr>
          <w:rFonts w:ascii="PermianSerifTypeface" w:hAnsi="PermianSerifTypeface"/>
          <w:sz w:val="22"/>
          <w:szCs w:val="22"/>
          <w:lang w:val="ru-RU"/>
        </w:rPr>
        <w:t>в стране</w:t>
      </w:r>
      <w:r w:rsidRPr="00EA127D">
        <w:rPr>
          <w:rFonts w:ascii="PermianSerifTypeface" w:hAnsi="PermianSerifTypeface"/>
          <w:sz w:val="22"/>
          <w:szCs w:val="22"/>
          <w:lang w:val="ro-MD"/>
        </w:rPr>
        <w:t xml:space="preserve">. . . . . . . . . . . .. . . . . . ., </w:t>
      </w:r>
      <w:r w:rsidR="00267330">
        <w:rPr>
          <w:rFonts w:ascii="PermianSerifTypeface" w:hAnsi="PermianSerifTypeface"/>
          <w:sz w:val="22"/>
          <w:szCs w:val="22"/>
          <w:lang w:val="ru-RU"/>
        </w:rPr>
        <w:t>под маркой</w:t>
      </w:r>
      <w:r w:rsidRPr="00EA127D">
        <w:rPr>
          <w:rFonts w:ascii="PermianSerifTypeface" w:hAnsi="PermianSerifTypeface"/>
          <w:sz w:val="22"/>
          <w:szCs w:val="22"/>
          <w:lang w:val="ro-MD"/>
        </w:rPr>
        <w:t xml:space="preserve">. . . . . . . . . . . . . . . . . . . . </w:t>
      </w:r>
    </w:p>
    <w:p w14:paraId="54DCE589" w14:textId="77777777"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w:t>
      </w:r>
    </w:p>
    <w:p w14:paraId="395E8B0B" w14:textId="0EF3E128" w:rsidR="00A25726" w:rsidRPr="00EA127D" w:rsidRDefault="00A25726" w:rsidP="00A25726">
      <w:pPr>
        <w:pStyle w:val="NormalWeb"/>
        <w:tabs>
          <w:tab w:val="left" w:pos="851"/>
        </w:tabs>
        <w:spacing w:after="120"/>
        <w:ind w:left="426"/>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n.  . . . . . . . . . . . . . . . . . . . . . . . . . . . . . . . . . . . . . . . . . . . . . . . ., </w:t>
      </w:r>
      <w:r w:rsidR="00267330">
        <w:rPr>
          <w:rFonts w:ascii="PermianSerifTypeface" w:hAnsi="PermianSerifTypeface"/>
          <w:sz w:val="22"/>
          <w:szCs w:val="22"/>
          <w:lang w:val="ru-RU"/>
        </w:rPr>
        <w:t>с идентификационным кодом</w:t>
      </w:r>
      <w:r w:rsidRPr="00EA127D">
        <w:rPr>
          <w:rFonts w:ascii="PermianSerifTypeface" w:hAnsi="PermianSerifTypeface"/>
          <w:sz w:val="22"/>
          <w:szCs w:val="22"/>
          <w:lang w:val="ro-MD"/>
        </w:rPr>
        <w:t xml:space="preserve">. . . . . . . . . . . . . . . . . . ., </w:t>
      </w:r>
      <w:r w:rsidR="00267330">
        <w:rPr>
          <w:rFonts w:ascii="PermianSerifTypeface" w:hAnsi="PermianSerifTypeface"/>
          <w:sz w:val="22"/>
          <w:szCs w:val="22"/>
          <w:lang w:val="ru-RU"/>
        </w:rPr>
        <w:t>в стране</w:t>
      </w:r>
      <w:r w:rsidRPr="00EA127D">
        <w:rPr>
          <w:rFonts w:ascii="PermianSerifTypeface" w:hAnsi="PermianSerifTypeface"/>
          <w:sz w:val="22"/>
          <w:szCs w:val="22"/>
          <w:lang w:val="ro-MD"/>
        </w:rPr>
        <w:t xml:space="preserve">. .. . . . . . . . . . . . . . . . ., </w:t>
      </w:r>
      <w:r w:rsidR="00267330">
        <w:rPr>
          <w:rFonts w:ascii="PermianSerifTypeface" w:hAnsi="PermianSerifTypeface"/>
          <w:sz w:val="22"/>
          <w:szCs w:val="22"/>
          <w:lang w:val="ru-RU"/>
        </w:rPr>
        <w:t>под маркой</w:t>
      </w:r>
      <w:r w:rsidRPr="00EA127D">
        <w:rPr>
          <w:rFonts w:ascii="PermianSerifTypeface" w:hAnsi="PermianSerifTypeface"/>
          <w:sz w:val="22"/>
          <w:szCs w:val="22"/>
          <w:lang w:val="ro-MD"/>
        </w:rPr>
        <w:t>. . . . . . . . . . . . . . . . . . .</w:t>
      </w:r>
    </w:p>
    <w:p w14:paraId="7B08E967"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1FEF0E67" w14:textId="1BAFF08C" w:rsidR="00A25726" w:rsidRPr="00267330" w:rsidRDefault="00267330" w:rsidP="00A25726">
      <w:pPr>
        <w:pStyle w:val="NormalWeb"/>
        <w:tabs>
          <w:tab w:val="left" w:pos="851"/>
        </w:tabs>
        <w:spacing w:after="120"/>
        <w:contextualSpacing/>
        <w:rPr>
          <w:rFonts w:ascii="PermianSerifTypeface" w:hAnsi="PermianSerifTypeface"/>
          <w:sz w:val="22"/>
          <w:szCs w:val="22"/>
          <w:lang w:val="ru-RU"/>
        </w:rPr>
      </w:pPr>
      <w:r w:rsidRPr="00267330">
        <w:rPr>
          <w:rFonts w:ascii="PermianSerifTypeface" w:hAnsi="PermianSerifTypeface"/>
          <w:sz w:val="22"/>
          <w:szCs w:val="22"/>
          <w:lang w:val="ru-RU"/>
        </w:rPr>
        <w:t>К запросу прилагаются следующие документы</w:t>
      </w:r>
      <w:r w:rsidR="00A25726" w:rsidRPr="00267330">
        <w:rPr>
          <w:rFonts w:ascii="PermianSerifTypeface" w:hAnsi="PermianSerifTypeface"/>
          <w:sz w:val="22"/>
          <w:szCs w:val="22"/>
          <w:lang w:val="ru-RU"/>
        </w:rPr>
        <w:t>:</w:t>
      </w:r>
    </w:p>
    <w:p w14:paraId="3108542B"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1.</w:t>
      </w:r>
      <w:r w:rsidRPr="00EA127D">
        <w:rPr>
          <w:rFonts w:ascii="PermianSerifTypeface" w:hAnsi="PermianSerifTypeface"/>
          <w:sz w:val="22"/>
          <w:szCs w:val="22"/>
          <w:lang w:val="ro-MD"/>
        </w:rPr>
        <w:tab/>
        <w:t xml:space="preserve">. . . . . . . . . . . . . . . . . .  . . . . . . . . . . . . . . . . . .  . . . . . . . . . . . . . . . . . .  </w:t>
      </w:r>
    </w:p>
    <w:p w14:paraId="2791CBC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2.</w:t>
      </w:r>
      <w:r w:rsidRPr="00EA127D">
        <w:rPr>
          <w:rFonts w:ascii="PermianSerifTypeface" w:hAnsi="PermianSerifTypeface"/>
          <w:sz w:val="22"/>
          <w:szCs w:val="22"/>
          <w:lang w:val="ro-MD"/>
        </w:rPr>
        <w:tab/>
      </w:r>
    </w:p>
    <w:p w14:paraId="1F43D9E1"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w:t>
      </w:r>
    </w:p>
    <w:p w14:paraId="090A49E2"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n.</w:t>
      </w:r>
      <w:r w:rsidRPr="00EA127D">
        <w:rPr>
          <w:rFonts w:ascii="PermianSerifTypeface" w:hAnsi="PermianSerifTypeface"/>
          <w:sz w:val="22"/>
          <w:szCs w:val="22"/>
          <w:lang w:val="ro-MD"/>
        </w:rPr>
        <w:tab/>
        <w:t xml:space="preserve">. . . . . . . . . . . . . . . . . .  . . . . . . . . . . . . . . . . . .  . . . . . . . . . . . . . . . . . .     </w:t>
      </w:r>
    </w:p>
    <w:p w14:paraId="6AC11EF8"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0DCDEEF5" w14:textId="12A49DCE" w:rsidR="00A25726" w:rsidRPr="00267330" w:rsidRDefault="00267330" w:rsidP="00A25726">
      <w:pPr>
        <w:pStyle w:val="NormalWeb"/>
        <w:tabs>
          <w:tab w:val="left" w:pos="851"/>
        </w:tabs>
        <w:spacing w:after="120"/>
        <w:contextualSpacing/>
        <w:rPr>
          <w:rFonts w:ascii="PermianSerifTypeface" w:hAnsi="PermianSerifTypeface"/>
          <w:sz w:val="22"/>
          <w:szCs w:val="22"/>
          <w:lang w:val="ru-RU"/>
        </w:rPr>
      </w:pPr>
      <w:r w:rsidRPr="00267330">
        <w:rPr>
          <w:rFonts w:ascii="PermianSerifTypeface" w:hAnsi="PermianSerifTypeface"/>
          <w:sz w:val="22"/>
          <w:szCs w:val="22"/>
          <w:lang w:val="ru-RU"/>
        </w:rPr>
        <w:t>Контактные лица, которые могут предоставить разъяснения по данному запросу</w:t>
      </w:r>
      <w:r w:rsidR="00A25726" w:rsidRPr="00267330">
        <w:rPr>
          <w:rFonts w:ascii="PermianSerifTypeface" w:hAnsi="PermianSerifTypeface"/>
          <w:sz w:val="22"/>
          <w:szCs w:val="22"/>
          <w:lang w:val="ru-RU"/>
        </w:rPr>
        <w:t>:</w:t>
      </w:r>
    </w:p>
    <w:p w14:paraId="3054DED5" w14:textId="17A6C79D"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1.</w:t>
      </w:r>
      <w:r w:rsidRPr="00EA127D">
        <w:rPr>
          <w:rFonts w:ascii="PermianSerifTypeface" w:hAnsi="PermianSerifTypeface"/>
          <w:sz w:val="22"/>
          <w:szCs w:val="22"/>
          <w:lang w:val="ro-MD"/>
        </w:rPr>
        <w:tab/>
      </w:r>
      <w:r w:rsidR="00267330">
        <w:rPr>
          <w:rFonts w:ascii="PermianSerifTypeface" w:hAnsi="PermianSerifTypeface"/>
          <w:sz w:val="22"/>
          <w:szCs w:val="22"/>
          <w:lang w:val="ru-RU"/>
        </w:rPr>
        <w:t>Фамилия и имя</w:t>
      </w:r>
      <w:r w:rsidRPr="00EA127D">
        <w:rPr>
          <w:rFonts w:ascii="PermianSerifTypeface" w:hAnsi="PermianSerifTypeface"/>
          <w:sz w:val="22"/>
          <w:szCs w:val="22"/>
          <w:lang w:val="ro-MD"/>
        </w:rPr>
        <w:t xml:space="preserve"> . . . . . . . . . . . . . . . . . .  . . . . . . . . . . . . . . . . . .  . . . . . . . . . . . . . </w:t>
      </w:r>
    </w:p>
    <w:p w14:paraId="42F56333" w14:textId="5D79E299" w:rsidR="00A25726" w:rsidRPr="00EA127D" w:rsidRDefault="00267330" w:rsidP="00A25726">
      <w:pPr>
        <w:pStyle w:val="NormalWeb"/>
        <w:tabs>
          <w:tab w:val="left" w:pos="851"/>
        </w:tabs>
        <w:spacing w:after="120"/>
        <w:contextualSpacing/>
        <w:rPr>
          <w:rFonts w:ascii="PermianSerifTypeface" w:hAnsi="PermianSerifTypeface"/>
          <w:sz w:val="22"/>
          <w:szCs w:val="22"/>
          <w:lang w:val="ro-MD"/>
        </w:rPr>
      </w:pPr>
      <w:r>
        <w:rPr>
          <w:rFonts w:ascii="PermianSerifTypeface" w:hAnsi="PermianSerifTypeface"/>
          <w:sz w:val="22"/>
          <w:szCs w:val="22"/>
          <w:lang w:val="ru-RU"/>
        </w:rPr>
        <w:t>Телефон</w:t>
      </w:r>
      <w:r w:rsidR="00A25726" w:rsidRPr="00EA127D">
        <w:rPr>
          <w:rFonts w:ascii="PermianSerifTypeface" w:hAnsi="PermianSerifTypeface"/>
          <w:sz w:val="22"/>
          <w:szCs w:val="22"/>
          <w:lang w:val="ro-MD"/>
        </w:rPr>
        <w:t xml:space="preserve">: . . . . . . . . . . . . . . . . . . . </w:t>
      </w:r>
      <w:r>
        <w:rPr>
          <w:rFonts w:ascii="PermianSerifTypeface" w:hAnsi="PermianSerifTypeface"/>
          <w:sz w:val="22"/>
          <w:szCs w:val="22"/>
          <w:lang w:val="ru-RU"/>
        </w:rPr>
        <w:t>Эл. адрес</w:t>
      </w:r>
      <w:r w:rsidR="00A25726" w:rsidRPr="00EA127D">
        <w:rPr>
          <w:rFonts w:ascii="PermianSerifTypeface" w:hAnsi="PermianSerifTypeface"/>
          <w:sz w:val="22"/>
          <w:szCs w:val="22"/>
          <w:lang w:val="ro-MD"/>
        </w:rPr>
        <w:t>: . . . . . . . . . . . . . . . . . . . . . . . . . . . . . . . ..</w:t>
      </w:r>
    </w:p>
    <w:p w14:paraId="5AEB82DA" w14:textId="42B4DEA2"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2.</w:t>
      </w:r>
      <w:r w:rsidRPr="00EA127D">
        <w:rPr>
          <w:rFonts w:ascii="PermianSerifTypeface" w:hAnsi="PermianSerifTypeface"/>
          <w:sz w:val="22"/>
          <w:szCs w:val="22"/>
          <w:lang w:val="ro-MD"/>
        </w:rPr>
        <w:tab/>
      </w:r>
      <w:r w:rsidR="00267330">
        <w:rPr>
          <w:rFonts w:ascii="PermianSerifTypeface" w:hAnsi="PermianSerifTypeface"/>
          <w:sz w:val="22"/>
          <w:szCs w:val="22"/>
          <w:lang w:val="ru-RU"/>
        </w:rPr>
        <w:t>Фамилия и имя</w:t>
      </w:r>
      <w:r w:rsidRPr="00EA127D">
        <w:rPr>
          <w:rFonts w:ascii="PermianSerifTypeface" w:hAnsi="PermianSerifTypeface"/>
          <w:sz w:val="22"/>
          <w:szCs w:val="22"/>
          <w:lang w:val="ro-MD"/>
        </w:rPr>
        <w:t xml:space="preserve">. . . . . . . . . . . . . . . . . .  . . . . . . . . . . . . . . . . . . . . . . . . . . . . . . .  </w:t>
      </w:r>
    </w:p>
    <w:p w14:paraId="1807D18B" w14:textId="37B93834" w:rsidR="00A25726" w:rsidRPr="00EA127D" w:rsidRDefault="00267330" w:rsidP="00A25726">
      <w:pPr>
        <w:pStyle w:val="NormalWeb"/>
        <w:tabs>
          <w:tab w:val="left" w:pos="851"/>
        </w:tabs>
        <w:spacing w:after="120"/>
        <w:contextualSpacing/>
        <w:rPr>
          <w:rFonts w:ascii="PermianSerifTypeface" w:hAnsi="PermianSerifTypeface"/>
          <w:sz w:val="22"/>
          <w:szCs w:val="22"/>
          <w:lang w:val="ro-MD"/>
        </w:rPr>
      </w:pPr>
      <w:r>
        <w:rPr>
          <w:rFonts w:ascii="PermianSerifTypeface" w:hAnsi="PermianSerifTypeface"/>
          <w:sz w:val="22"/>
          <w:szCs w:val="22"/>
          <w:lang w:val="ru-RU"/>
        </w:rPr>
        <w:t>Телефон</w:t>
      </w:r>
      <w:r w:rsidR="00A25726" w:rsidRPr="00EA127D">
        <w:rPr>
          <w:rFonts w:ascii="PermianSerifTypeface" w:hAnsi="PermianSerifTypeface"/>
          <w:sz w:val="22"/>
          <w:szCs w:val="22"/>
          <w:lang w:val="ro-MD"/>
        </w:rPr>
        <w:t xml:space="preserve">: . . . . . . . . . . . . . . . . . . . </w:t>
      </w:r>
      <w:r>
        <w:rPr>
          <w:rFonts w:ascii="PermianSerifTypeface" w:hAnsi="PermianSerifTypeface"/>
          <w:sz w:val="22"/>
          <w:szCs w:val="22"/>
          <w:lang w:val="ru-RU"/>
        </w:rPr>
        <w:t>Эл. адрес</w:t>
      </w:r>
      <w:r w:rsidR="00A25726" w:rsidRPr="00EA127D">
        <w:rPr>
          <w:rFonts w:ascii="PermianSerifTypeface" w:hAnsi="PermianSerifTypeface"/>
          <w:sz w:val="22"/>
          <w:szCs w:val="22"/>
          <w:lang w:val="ro-MD"/>
        </w:rPr>
        <w:t>: . . . . . . . . . . . . . . . . . . . . . . . . . . . . . . . ..</w:t>
      </w:r>
    </w:p>
    <w:p w14:paraId="7EFE8DFF"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069A5AF0" w14:textId="062AFCFC" w:rsidR="00A25726" w:rsidRPr="00EA127D" w:rsidRDefault="008A2306" w:rsidP="00A25726">
      <w:pPr>
        <w:pStyle w:val="NormalWeb"/>
        <w:tabs>
          <w:tab w:val="left" w:pos="851"/>
        </w:tabs>
        <w:spacing w:after="120"/>
        <w:contextualSpacing/>
        <w:rPr>
          <w:rFonts w:ascii="PermianSerifTypeface" w:hAnsi="PermianSerifTypeface"/>
          <w:sz w:val="22"/>
          <w:szCs w:val="22"/>
          <w:lang w:val="ro-MD"/>
        </w:rPr>
      </w:pPr>
      <w:r w:rsidRPr="008A2306">
        <w:rPr>
          <w:rFonts w:ascii="PermianSerifTypeface" w:hAnsi="PermianSerifTypeface"/>
          <w:sz w:val="22"/>
          <w:szCs w:val="22"/>
          <w:lang w:val="ru-RU"/>
        </w:rPr>
        <w:t>Предоставленные данные и информация являются достоверными, правильными и отражают существующую ситуацию (вплоть до) даты</w:t>
      </w:r>
      <w:r w:rsidRPr="008A2306">
        <w:rPr>
          <w:rFonts w:ascii="PermianSerifTypeface" w:hAnsi="PermianSerifTypeface"/>
          <w:sz w:val="22"/>
          <w:szCs w:val="22"/>
          <w:lang w:val="ro-MD"/>
        </w:rPr>
        <w:t xml:space="preserve"> </w:t>
      </w:r>
      <w:r w:rsidR="00A25726" w:rsidRPr="00EA127D">
        <w:rPr>
          <w:rFonts w:ascii="PermianSerifTypeface" w:hAnsi="PermianSerifTypeface"/>
          <w:sz w:val="22"/>
          <w:szCs w:val="22"/>
          <w:lang w:val="ro-MD"/>
        </w:rPr>
        <w:t xml:space="preserve"> . . . ./ . . . ./ . . . . . </w:t>
      </w:r>
    </w:p>
    <w:p w14:paraId="6A9F60DB"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7F53B02F" w14:textId="35E64EC3" w:rsidR="00A25726" w:rsidRPr="008A2306" w:rsidRDefault="008A2306" w:rsidP="00A25726">
      <w:pPr>
        <w:pStyle w:val="NormalWeb"/>
        <w:tabs>
          <w:tab w:val="left" w:pos="851"/>
        </w:tabs>
        <w:spacing w:after="120"/>
        <w:contextualSpacing/>
        <w:rPr>
          <w:rFonts w:ascii="PermianSerifTypeface" w:hAnsi="PermianSerifTypeface"/>
          <w:sz w:val="22"/>
          <w:szCs w:val="22"/>
          <w:lang w:val="ru-RU"/>
        </w:rPr>
      </w:pPr>
      <w:r>
        <w:rPr>
          <w:rFonts w:ascii="PermianSerifTypeface" w:hAnsi="PermianSerifTypeface"/>
          <w:sz w:val="22"/>
          <w:szCs w:val="22"/>
          <w:lang w:val="ru-RU"/>
        </w:rPr>
        <w:t xml:space="preserve">Подпись </w:t>
      </w:r>
    </w:p>
    <w:p w14:paraId="489AFA3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r w:rsidRPr="00EA127D">
        <w:rPr>
          <w:rFonts w:ascii="PermianSerifTypeface" w:hAnsi="PermianSerifTypeface"/>
          <w:sz w:val="22"/>
          <w:szCs w:val="22"/>
          <w:lang w:val="ro-MD"/>
        </w:rPr>
        <w:t xml:space="preserve"> </w:t>
      </w:r>
    </w:p>
    <w:p w14:paraId="7C7E6659"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1CD58DB4"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47A9E86A" w14:textId="77777777" w:rsidR="00A25726" w:rsidRPr="00EA127D" w:rsidRDefault="00A25726" w:rsidP="00A25726">
      <w:pPr>
        <w:pStyle w:val="NormalWeb"/>
        <w:tabs>
          <w:tab w:val="left" w:pos="851"/>
        </w:tabs>
        <w:spacing w:after="120"/>
        <w:contextualSpacing/>
        <w:rPr>
          <w:rFonts w:ascii="PermianSerifTypeface" w:hAnsi="PermianSerifTypeface"/>
          <w:sz w:val="22"/>
          <w:szCs w:val="22"/>
          <w:lang w:val="ro-MD"/>
        </w:rPr>
      </w:pPr>
    </w:p>
    <w:p w14:paraId="59BCFCCA" w14:textId="6073F39E" w:rsidR="008A2306" w:rsidRPr="00204250" w:rsidRDefault="008A2306" w:rsidP="008A2306">
      <w:pPr>
        <w:pStyle w:val="NormalWeb"/>
        <w:tabs>
          <w:tab w:val="left" w:pos="851"/>
        </w:tabs>
        <w:spacing w:after="120"/>
        <w:contextualSpacing/>
        <w:jc w:val="right"/>
        <w:rPr>
          <w:rFonts w:ascii="PermianSerifTypeface" w:hAnsi="PermianSerifTypeface"/>
          <w:sz w:val="22"/>
          <w:szCs w:val="22"/>
          <w:lang w:val="ru-RU"/>
        </w:rPr>
      </w:pPr>
      <w:r w:rsidRPr="00204250">
        <w:rPr>
          <w:rFonts w:ascii="PermianSerifTypeface" w:hAnsi="PermianSerifTypeface"/>
          <w:sz w:val="22"/>
          <w:szCs w:val="22"/>
          <w:lang w:val="ru-RU"/>
        </w:rPr>
        <w:t xml:space="preserve">Приложение № </w:t>
      </w:r>
      <w:r>
        <w:rPr>
          <w:rFonts w:ascii="PermianSerifTypeface" w:hAnsi="PermianSerifTypeface"/>
          <w:sz w:val="22"/>
          <w:szCs w:val="22"/>
          <w:lang w:val="ru-RU"/>
        </w:rPr>
        <w:t>3</w:t>
      </w:r>
      <w:r w:rsidRPr="00204250">
        <w:rPr>
          <w:rFonts w:ascii="PermianSerifTypeface" w:hAnsi="PermianSerifTypeface"/>
          <w:sz w:val="22"/>
          <w:szCs w:val="22"/>
          <w:lang w:val="ru-RU"/>
        </w:rPr>
        <w:t xml:space="preserve"> к Регламенту о строгой аутентификации клиентов и открытом, общем и безопасном стандарте связи между поставщиками платежных услуг </w:t>
      </w:r>
    </w:p>
    <w:p w14:paraId="51D0EE87" w14:textId="77777777" w:rsidR="00A25726" w:rsidRPr="008A2306" w:rsidRDefault="00A25726" w:rsidP="00A25726">
      <w:pPr>
        <w:pStyle w:val="NormalWeb"/>
        <w:tabs>
          <w:tab w:val="left" w:pos="851"/>
        </w:tabs>
        <w:spacing w:after="120"/>
        <w:contextualSpacing/>
        <w:rPr>
          <w:rFonts w:ascii="PermianSerifTypeface" w:hAnsi="PermianSerifTypeface"/>
          <w:sz w:val="22"/>
          <w:szCs w:val="22"/>
          <w:lang w:val="ru-RU"/>
        </w:rPr>
      </w:pPr>
    </w:p>
    <w:p w14:paraId="6EF16601" w14:textId="2B85F5C1" w:rsidR="00A25726" w:rsidRDefault="0070151F" w:rsidP="00A25726">
      <w:pPr>
        <w:pStyle w:val="NormalWeb"/>
        <w:tabs>
          <w:tab w:val="left" w:pos="851"/>
        </w:tabs>
        <w:spacing w:after="120"/>
        <w:contextualSpacing/>
        <w:jc w:val="center"/>
        <w:rPr>
          <w:rFonts w:ascii="PermianSerifTypeface" w:hAnsi="PermianSerifTypeface"/>
          <w:b/>
          <w:bCs/>
          <w:sz w:val="22"/>
          <w:szCs w:val="22"/>
          <w:lang w:val="ro-MD"/>
        </w:rPr>
      </w:pPr>
      <w:r>
        <w:rPr>
          <w:rFonts w:ascii="PermianSerifTypeface" w:hAnsi="PermianSerifTypeface"/>
          <w:b/>
          <w:bCs/>
          <w:sz w:val="22"/>
          <w:szCs w:val="22"/>
          <w:lang w:val="ru-RU"/>
        </w:rPr>
        <w:t>Требования к предоставлению</w:t>
      </w:r>
      <w:r w:rsidRPr="003D27A8">
        <w:rPr>
          <w:rFonts w:ascii="PermianSerifTypeface" w:hAnsi="PermianSerifTypeface"/>
          <w:b/>
          <w:bCs/>
          <w:sz w:val="22"/>
          <w:szCs w:val="22"/>
          <w:lang w:val="ru-RU"/>
        </w:rPr>
        <w:t xml:space="preserve"> </w:t>
      </w:r>
      <w:r>
        <w:rPr>
          <w:rFonts w:ascii="PermianSerifTypeface" w:hAnsi="PermianSerifTypeface"/>
          <w:b/>
          <w:bCs/>
          <w:sz w:val="22"/>
          <w:szCs w:val="22"/>
          <w:lang w:val="ru-RU"/>
        </w:rPr>
        <w:t xml:space="preserve">освобождения от обязанности учреждения </w:t>
      </w:r>
      <w:r w:rsidR="002560EC" w:rsidRPr="002560EC">
        <w:rPr>
          <w:rFonts w:ascii="PermianSerifTypeface" w:hAnsi="PermianSerifTypeface"/>
          <w:b/>
          <w:sz w:val="22"/>
          <w:szCs w:val="22"/>
          <w:lang w:val="ru-RU"/>
        </w:rPr>
        <w:t>резервного</w:t>
      </w:r>
      <w:r>
        <w:rPr>
          <w:rFonts w:ascii="PermianSerifTypeface" w:hAnsi="PermianSerifTypeface"/>
          <w:b/>
          <w:bCs/>
          <w:sz w:val="22"/>
          <w:szCs w:val="22"/>
          <w:lang w:val="ru-RU"/>
        </w:rPr>
        <w:t xml:space="preserve"> механизма</w:t>
      </w:r>
      <w:r w:rsidRPr="00EA127D">
        <w:rPr>
          <w:rFonts w:ascii="PermianSerifTypeface" w:hAnsi="PermianSerifTypeface"/>
          <w:b/>
          <w:bCs/>
          <w:sz w:val="22"/>
          <w:szCs w:val="22"/>
          <w:lang w:val="ro-MD"/>
        </w:rPr>
        <w:t xml:space="preserve"> </w:t>
      </w:r>
    </w:p>
    <w:p w14:paraId="3AD21D98" w14:textId="77777777" w:rsidR="0070151F" w:rsidRPr="00EA127D" w:rsidRDefault="0070151F" w:rsidP="00A25726">
      <w:pPr>
        <w:pStyle w:val="NormalWeb"/>
        <w:tabs>
          <w:tab w:val="left" w:pos="851"/>
        </w:tabs>
        <w:spacing w:after="120"/>
        <w:contextualSpacing/>
        <w:jc w:val="center"/>
        <w:rPr>
          <w:rFonts w:ascii="PermianSerifTypeface" w:hAnsi="PermianSerifTypeface"/>
          <w:sz w:val="22"/>
          <w:szCs w:val="22"/>
          <w:lang w:val="ro-MD"/>
        </w:rPr>
      </w:pPr>
    </w:p>
    <w:p w14:paraId="6B9D49BD" w14:textId="4C1C2B1B" w:rsidR="00522175" w:rsidRPr="00522175" w:rsidRDefault="00522175" w:rsidP="007C2B2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522175">
        <w:rPr>
          <w:rFonts w:ascii="PermianSerifTypeface" w:hAnsi="PermianSerifTypeface"/>
          <w:sz w:val="22"/>
          <w:szCs w:val="22"/>
          <w:lang w:val="ru-RU"/>
        </w:rPr>
        <w:t>Заявитель должен определить ключевые показатели эффективности и цели уровня обслуживания, в том числе для разрешения проблем, помощи в нерабочее время, мониторинга, планов действий в чрезвычайных ситуациях и обслуживания специального интерфейса, которые должны быть, по крайней мере, такими же строгими, как и для интерфейса или интерфейсов, доступных для пользователей своих платежных услуг для прямого онлайн-доступа к своим платежным счетам.</w:t>
      </w:r>
    </w:p>
    <w:p w14:paraId="07D25B76" w14:textId="3331FD79" w:rsidR="007C2B22" w:rsidRPr="007C2B22" w:rsidRDefault="007C2B22" w:rsidP="007C2B2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7C2B22">
        <w:rPr>
          <w:rFonts w:ascii="PermianSerifTypeface" w:hAnsi="PermianSerifTypeface"/>
          <w:sz w:val="22"/>
          <w:szCs w:val="22"/>
          <w:lang w:val="ru-RU"/>
        </w:rPr>
        <w:t>Заявитель должен определить, как минимум следующие ключевые показатели эффективности в отношении доступности специального интерфейса</w:t>
      </w:r>
      <w:r>
        <w:rPr>
          <w:rFonts w:ascii="PermianSerifTypeface" w:hAnsi="PermianSerifTypeface"/>
          <w:sz w:val="22"/>
          <w:szCs w:val="22"/>
          <w:lang w:val="ru-RU"/>
        </w:rPr>
        <w:t>:</w:t>
      </w:r>
    </w:p>
    <w:p w14:paraId="3DEE1C4D" w14:textId="48542D72" w:rsidR="007C2B22" w:rsidRPr="007C2B22" w:rsidRDefault="007C2B22" w:rsidP="007C2B22">
      <w:pPr>
        <w:pStyle w:val="NormalWeb"/>
        <w:numPr>
          <w:ilvl w:val="0"/>
          <w:numId w:val="50"/>
        </w:numPr>
        <w:tabs>
          <w:tab w:val="left" w:pos="709"/>
        </w:tabs>
        <w:spacing w:after="120"/>
        <w:contextualSpacing/>
        <w:jc w:val="both"/>
        <w:rPr>
          <w:rFonts w:ascii="PermianSerifTypeface" w:hAnsi="PermianSerifTypeface"/>
          <w:sz w:val="22"/>
          <w:szCs w:val="22"/>
          <w:lang w:val="ru-RU"/>
        </w:rPr>
      </w:pPr>
      <w:r w:rsidRPr="007C2B22">
        <w:rPr>
          <w:rFonts w:ascii="PermianSerifTypeface" w:hAnsi="PermianSerifTypeface"/>
          <w:sz w:val="22"/>
          <w:szCs w:val="22"/>
          <w:lang w:val="ru-RU"/>
        </w:rPr>
        <w:t>ежедневная продолжительность доступности каждого интерфейса и</w:t>
      </w:r>
    </w:p>
    <w:p w14:paraId="7B0F48B7" w14:textId="032F5748" w:rsidR="00A25726" w:rsidRPr="00EA127D" w:rsidRDefault="00A25726" w:rsidP="00B93B0C">
      <w:pPr>
        <w:pStyle w:val="NormalWeb"/>
        <w:tabs>
          <w:tab w:val="left" w:pos="709"/>
        </w:tabs>
        <w:spacing w:after="120"/>
        <w:ind w:left="426"/>
        <w:contextualSpacing/>
        <w:jc w:val="both"/>
        <w:rPr>
          <w:rFonts w:ascii="PermianSerifTypeface" w:hAnsi="PermianSerifTypeface"/>
          <w:sz w:val="22"/>
          <w:szCs w:val="22"/>
          <w:lang w:val="ro-MD"/>
        </w:rPr>
      </w:pPr>
      <w:r w:rsidRPr="00EA127D">
        <w:rPr>
          <w:rFonts w:ascii="PermianSerifTypeface" w:hAnsi="PermianSerifTypeface"/>
          <w:sz w:val="22"/>
          <w:szCs w:val="22"/>
          <w:lang w:val="ro-MD"/>
        </w:rPr>
        <w:t xml:space="preserve">2) </w:t>
      </w:r>
      <w:r w:rsidR="007C2B22" w:rsidRPr="007C2B22">
        <w:rPr>
          <w:rFonts w:ascii="PermianSerifTypeface" w:hAnsi="PermianSerifTypeface"/>
          <w:sz w:val="22"/>
          <w:szCs w:val="22"/>
          <w:lang w:val="ru-RU"/>
        </w:rPr>
        <w:t xml:space="preserve">ежедневная продолжительность </w:t>
      </w:r>
      <w:r w:rsidR="007C2B22">
        <w:rPr>
          <w:rFonts w:ascii="PermianSerifTypeface" w:hAnsi="PermianSerifTypeface"/>
          <w:sz w:val="22"/>
          <w:szCs w:val="22"/>
          <w:lang w:val="ru-RU"/>
        </w:rPr>
        <w:t>не</w:t>
      </w:r>
      <w:r w:rsidR="007C2B22" w:rsidRPr="007C2B22">
        <w:rPr>
          <w:rFonts w:ascii="PermianSerifTypeface" w:hAnsi="PermianSerifTypeface"/>
          <w:sz w:val="22"/>
          <w:szCs w:val="22"/>
          <w:lang w:val="ru-RU"/>
        </w:rPr>
        <w:t>доступности каждого интерфейса</w:t>
      </w:r>
      <w:r w:rsidRPr="00EA127D">
        <w:rPr>
          <w:rFonts w:ascii="PermianSerifTypeface" w:hAnsi="PermianSerifTypeface"/>
          <w:sz w:val="22"/>
          <w:szCs w:val="22"/>
          <w:lang w:val="ro-MD"/>
        </w:rPr>
        <w:t>.</w:t>
      </w:r>
    </w:p>
    <w:p w14:paraId="1DBEA062" w14:textId="46387671" w:rsidR="00F03F14" w:rsidRPr="00F03F14" w:rsidRDefault="00F03F14"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F03F14">
        <w:rPr>
          <w:rFonts w:ascii="PermianSerifTypeface" w:hAnsi="PermianSerifTypeface"/>
          <w:sz w:val="22"/>
          <w:szCs w:val="22"/>
          <w:lang w:val="ru-RU"/>
        </w:rPr>
        <w:t>Помимо ключевых показателей, предусмотренных пунктом 2 настоящего приложения, заявитель должен определить, как минимум следующие ключевые показатели эффективности, касающиеся эффективности специального интерфейса:</w:t>
      </w:r>
    </w:p>
    <w:p w14:paraId="47376F3E" w14:textId="541D704D" w:rsidR="006E7FF3" w:rsidRPr="006E7FF3" w:rsidRDefault="006E7FF3" w:rsidP="00E04312">
      <w:pPr>
        <w:pStyle w:val="NormalWeb"/>
        <w:numPr>
          <w:ilvl w:val="0"/>
          <w:numId w:val="31"/>
        </w:numPr>
        <w:tabs>
          <w:tab w:val="left" w:pos="709"/>
        </w:tabs>
        <w:spacing w:after="120"/>
        <w:ind w:left="0" w:firstLine="426"/>
        <w:contextualSpacing/>
        <w:jc w:val="both"/>
        <w:rPr>
          <w:rFonts w:ascii="PermianSerifTypeface" w:hAnsi="PermianSerifTypeface"/>
          <w:sz w:val="22"/>
          <w:szCs w:val="22"/>
          <w:lang w:val="ru-RU"/>
        </w:rPr>
      </w:pPr>
      <w:r w:rsidRPr="006E7FF3">
        <w:rPr>
          <w:rFonts w:ascii="PermianSerifTypeface" w:hAnsi="PermianSerifTypeface"/>
          <w:sz w:val="22"/>
          <w:szCs w:val="22"/>
          <w:lang w:val="ru-RU"/>
        </w:rPr>
        <w:t xml:space="preserve">средняя дневная продолжительность (выраженная в миллисекундах) одного запроса, необходимая для того, чтобы заявитель предоставил поставщику услуг инициирования платежа всю информацию, запрошенную в соответствии с п.  </w:t>
      </w:r>
      <w:r w:rsidRPr="006E7FF3">
        <w:rPr>
          <w:rFonts w:ascii="PermianSerifTypeface" w:hAnsi="PermianSerifTypeface"/>
          <w:sz w:val="22"/>
          <w:szCs w:val="22"/>
          <w:lang w:val="ro-MD"/>
        </w:rPr>
        <w:t>b)</w:t>
      </w:r>
      <w:r w:rsidRPr="006E7FF3">
        <w:rPr>
          <w:rFonts w:ascii="PermianSerifTypeface" w:hAnsi="PermianSerifTypeface"/>
          <w:sz w:val="22"/>
          <w:szCs w:val="22"/>
          <w:lang w:val="ru-RU"/>
        </w:rPr>
        <w:t xml:space="preserve"> части (4) ст.</w:t>
      </w:r>
      <w:r w:rsidRPr="006E7FF3">
        <w:rPr>
          <w:rFonts w:ascii="PermianSerifTypeface" w:hAnsi="PermianSerifTypeface"/>
          <w:sz w:val="22"/>
          <w:szCs w:val="22"/>
          <w:lang w:val="ro-MD"/>
        </w:rPr>
        <w:t>52</w:t>
      </w:r>
      <w:r w:rsidRPr="006E7FF3">
        <w:rPr>
          <w:rFonts w:ascii="PermianSerifTypeface" w:hAnsi="PermianSerifTypeface"/>
          <w:sz w:val="22"/>
          <w:szCs w:val="22"/>
          <w:vertAlign w:val="superscript"/>
          <w:lang w:val="ro-MD"/>
        </w:rPr>
        <w:t>2</w:t>
      </w:r>
      <w:r w:rsidRPr="006E7FF3">
        <w:rPr>
          <w:rFonts w:ascii="PermianSerifTypeface" w:hAnsi="PermianSerifTypeface"/>
          <w:sz w:val="22"/>
          <w:szCs w:val="22"/>
          <w:vertAlign w:val="superscript"/>
          <w:lang w:val="ru-RU"/>
        </w:rPr>
        <w:t xml:space="preserve"> </w:t>
      </w:r>
      <w:r w:rsidRPr="006E7FF3">
        <w:rPr>
          <w:rFonts w:ascii="PermianSerifTypeface" w:hAnsi="PermianSerifTypeface"/>
          <w:sz w:val="22"/>
          <w:szCs w:val="22"/>
          <w:lang w:val="ru-RU"/>
        </w:rPr>
        <w:t xml:space="preserve">Закона № 114/2012 и подп. 2) п.101 </w:t>
      </w:r>
      <w:r w:rsidRPr="006E7FF3">
        <w:rPr>
          <w:rFonts w:ascii="Cambria Math" w:hAnsi="Cambria Math" w:cs="Cambria Math"/>
          <w:sz w:val="22"/>
          <w:szCs w:val="22"/>
          <w:lang w:val="ru-RU"/>
        </w:rPr>
        <w:t>​​</w:t>
      </w:r>
      <w:r w:rsidRPr="006E7FF3">
        <w:rPr>
          <w:rFonts w:ascii="PermianSerifTypeface" w:hAnsi="PermianSerifTypeface" w:cs="PermianSerifTypeface"/>
          <w:sz w:val="22"/>
          <w:szCs w:val="22"/>
          <w:lang w:val="ru-RU"/>
        </w:rPr>
        <w:t>настоящего</w:t>
      </w:r>
      <w:r w:rsidRPr="006E7FF3">
        <w:rPr>
          <w:rFonts w:ascii="PermianSerifTypeface" w:hAnsi="PermianSerifTypeface"/>
          <w:sz w:val="22"/>
          <w:szCs w:val="22"/>
          <w:lang w:val="ru-RU"/>
        </w:rPr>
        <w:t xml:space="preserve"> регламента;</w:t>
      </w:r>
    </w:p>
    <w:p w14:paraId="6B637C28" w14:textId="4D7628F7" w:rsidR="00A25726" w:rsidRPr="00EA127D" w:rsidRDefault="006E7FF3" w:rsidP="007C2B22">
      <w:pPr>
        <w:pStyle w:val="NormalWeb"/>
        <w:numPr>
          <w:ilvl w:val="0"/>
          <w:numId w:val="31"/>
        </w:numPr>
        <w:tabs>
          <w:tab w:val="left" w:pos="709"/>
        </w:tabs>
        <w:spacing w:after="120"/>
        <w:ind w:left="0" w:firstLine="426"/>
        <w:contextualSpacing/>
        <w:jc w:val="both"/>
        <w:rPr>
          <w:rFonts w:ascii="PermianSerifTypeface" w:hAnsi="PermianSerifTypeface"/>
          <w:sz w:val="22"/>
          <w:szCs w:val="22"/>
          <w:lang w:val="ro-MD"/>
        </w:rPr>
      </w:pPr>
      <w:r w:rsidRPr="006E7FF3">
        <w:rPr>
          <w:rFonts w:ascii="PermianSerifTypeface" w:hAnsi="PermianSerifTypeface"/>
          <w:sz w:val="22"/>
          <w:szCs w:val="22"/>
          <w:lang w:val="ru-RU"/>
        </w:rPr>
        <w:t>средняя дневная продолжительность (выраженная в миллисекундах) одного запроса, необходимая для того, чтобы заявитель предоставил поставщику услуг</w:t>
      </w:r>
      <w:r>
        <w:rPr>
          <w:rFonts w:ascii="PermianSerifTypeface" w:hAnsi="PermianSerifTypeface"/>
          <w:sz w:val="22"/>
          <w:szCs w:val="22"/>
          <w:lang w:val="ru-RU"/>
        </w:rPr>
        <w:t xml:space="preserve"> по информированию о счетах </w:t>
      </w:r>
      <w:r w:rsidRPr="006E7FF3">
        <w:rPr>
          <w:rFonts w:ascii="PermianSerifTypeface" w:hAnsi="PermianSerifTypeface"/>
          <w:sz w:val="22"/>
          <w:szCs w:val="22"/>
          <w:lang w:val="ru-RU"/>
        </w:rPr>
        <w:t xml:space="preserve"> </w:t>
      </w:r>
      <w:r>
        <w:rPr>
          <w:rFonts w:ascii="PermianSerifTypeface" w:hAnsi="PermianSerifTypeface"/>
          <w:sz w:val="22"/>
          <w:szCs w:val="22"/>
          <w:lang w:val="ru-RU"/>
        </w:rPr>
        <w:t xml:space="preserve"> </w:t>
      </w:r>
      <w:r w:rsidRPr="006E7FF3">
        <w:rPr>
          <w:rFonts w:ascii="PermianSerifTypeface" w:hAnsi="PermianSerifTypeface"/>
          <w:sz w:val="22"/>
          <w:szCs w:val="22"/>
          <w:lang w:val="ru-RU"/>
        </w:rPr>
        <w:t xml:space="preserve">всю информацию, запрошенную в соответствии </w:t>
      </w:r>
      <w:r>
        <w:rPr>
          <w:rFonts w:ascii="PermianSerifTypeface" w:hAnsi="PermianSerifTypeface"/>
          <w:sz w:val="22"/>
          <w:szCs w:val="22"/>
          <w:lang w:val="ru-RU"/>
        </w:rPr>
        <w:t xml:space="preserve">с </w:t>
      </w:r>
      <w:r w:rsidRPr="006E7FF3">
        <w:rPr>
          <w:rFonts w:ascii="PermianSerifTypeface" w:hAnsi="PermianSerifTypeface"/>
          <w:sz w:val="22"/>
          <w:szCs w:val="22"/>
          <w:lang w:val="ru-RU"/>
        </w:rPr>
        <w:t xml:space="preserve">подп. 2) п.101 </w:t>
      </w:r>
      <w:r w:rsidRPr="006E7FF3">
        <w:rPr>
          <w:rFonts w:ascii="Cambria Math" w:hAnsi="Cambria Math" w:cs="Cambria Math"/>
          <w:sz w:val="22"/>
          <w:szCs w:val="22"/>
          <w:lang w:val="ru-RU"/>
        </w:rPr>
        <w:t>​​</w:t>
      </w:r>
      <w:r w:rsidRPr="006E7FF3">
        <w:rPr>
          <w:rFonts w:ascii="PermianSerifTypeface" w:hAnsi="PermianSerifTypeface" w:cs="PermianSerifTypeface"/>
          <w:sz w:val="22"/>
          <w:szCs w:val="22"/>
          <w:lang w:val="ru-RU"/>
        </w:rPr>
        <w:t>настоящего</w:t>
      </w:r>
      <w:r w:rsidRPr="006E7FF3">
        <w:rPr>
          <w:rFonts w:ascii="PermianSerifTypeface" w:hAnsi="PermianSerifTypeface"/>
          <w:sz w:val="22"/>
          <w:szCs w:val="22"/>
          <w:lang w:val="ru-RU"/>
        </w:rPr>
        <w:t xml:space="preserve"> регламента</w:t>
      </w:r>
      <w:r w:rsidR="00A25726" w:rsidRPr="00EA127D">
        <w:rPr>
          <w:rFonts w:ascii="PermianSerifTypeface" w:hAnsi="PermianSerifTypeface"/>
          <w:sz w:val="22"/>
          <w:szCs w:val="22"/>
          <w:lang w:val="ro-MD"/>
        </w:rPr>
        <w:t>;</w:t>
      </w:r>
    </w:p>
    <w:p w14:paraId="4A64DDDA" w14:textId="3BD34597" w:rsidR="0032600B" w:rsidRPr="0032600B" w:rsidRDefault="0032600B" w:rsidP="00E04312">
      <w:pPr>
        <w:pStyle w:val="NormalWeb"/>
        <w:numPr>
          <w:ilvl w:val="0"/>
          <w:numId w:val="31"/>
        </w:numPr>
        <w:tabs>
          <w:tab w:val="left" w:pos="709"/>
        </w:tabs>
        <w:spacing w:after="120"/>
        <w:ind w:left="0" w:firstLine="426"/>
        <w:contextualSpacing/>
        <w:jc w:val="both"/>
        <w:rPr>
          <w:rFonts w:ascii="PermianSerifTypeface" w:hAnsi="PermianSerifTypeface"/>
          <w:sz w:val="22"/>
          <w:szCs w:val="22"/>
          <w:lang w:val="ru-RU"/>
        </w:rPr>
      </w:pPr>
      <w:r w:rsidRPr="0032600B">
        <w:rPr>
          <w:rFonts w:ascii="PermianSerifTypeface" w:hAnsi="PermianSerifTypeface"/>
          <w:sz w:val="22"/>
          <w:szCs w:val="22"/>
          <w:lang w:val="ru-RU"/>
        </w:rPr>
        <w:t>средняя дневная продолжительность (выраженная в миллисекундах) одного запроса, необходимая для того, чтобы заявитель предоставил эмитенту платежных инструментов на основе карты или поставщику услуг по инициированию платежа подтверждение «да» или «нет» в соответствии с частью (3) ст. 52</w:t>
      </w:r>
      <w:r w:rsidRPr="0032600B">
        <w:rPr>
          <w:rFonts w:ascii="PermianSerifTypeface" w:hAnsi="PermianSerifTypeface"/>
          <w:sz w:val="22"/>
          <w:szCs w:val="22"/>
          <w:vertAlign w:val="superscript"/>
          <w:lang w:val="ru-RU"/>
        </w:rPr>
        <w:t xml:space="preserve">1 </w:t>
      </w:r>
      <w:r w:rsidRPr="0032600B">
        <w:rPr>
          <w:rFonts w:ascii="PermianSerifTypeface" w:hAnsi="PermianSerifTypeface"/>
          <w:sz w:val="22"/>
          <w:szCs w:val="22"/>
          <w:lang w:val="ru-RU"/>
        </w:rPr>
        <w:t xml:space="preserve">Закона № 114/2012 и подп. 3) п.101 </w:t>
      </w:r>
      <w:r w:rsidRPr="0032600B">
        <w:rPr>
          <w:rFonts w:ascii="Cambria Math" w:hAnsi="Cambria Math" w:cs="Cambria Math"/>
          <w:sz w:val="22"/>
          <w:szCs w:val="22"/>
          <w:lang w:val="ru-RU"/>
        </w:rPr>
        <w:t>​​</w:t>
      </w:r>
      <w:r w:rsidRPr="0032600B">
        <w:rPr>
          <w:rFonts w:ascii="PermianSerifTypeface" w:hAnsi="PermianSerifTypeface" w:cs="PermianSerifTypeface"/>
          <w:sz w:val="22"/>
          <w:szCs w:val="22"/>
          <w:lang w:val="ru-RU"/>
        </w:rPr>
        <w:t>настоящего</w:t>
      </w:r>
      <w:r w:rsidRPr="0032600B">
        <w:rPr>
          <w:rFonts w:ascii="PermianSerifTypeface" w:hAnsi="PermianSerifTypeface"/>
          <w:sz w:val="22"/>
          <w:szCs w:val="22"/>
          <w:lang w:val="ru-RU"/>
        </w:rPr>
        <w:t xml:space="preserve"> регламента</w:t>
      </w:r>
      <w:r>
        <w:rPr>
          <w:rFonts w:ascii="PermianSerifTypeface" w:hAnsi="PermianSerifTypeface"/>
          <w:sz w:val="22"/>
          <w:szCs w:val="22"/>
          <w:lang w:val="ru-RU"/>
        </w:rPr>
        <w:t>;</w:t>
      </w:r>
    </w:p>
    <w:p w14:paraId="09746B2B" w14:textId="47CDAC75" w:rsidR="00A25726" w:rsidRPr="00EA127D" w:rsidRDefault="008960B0" w:rsidP="007C2B22">
      <w:pPr>
        <w:pStyle w:val="NormalWeb"/>
        <w:numPr>
          <w:ilvl w:val="0"/>
          <w:numId w:val="31"/>
        </w:numPr>
        <w:tabs>
          <w:tab w:val="left" w:pos="709"/>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u-RU"/>
        </w:rPr>
        <w:t>ежедневная доля неправильных ответов</w:t>
      </w:r>
      <w:r w:rsidR="00A25726" w:rsidRPr="00EA127D">
        <w:rPr>
          <w:rFonts w:ascii="PermianSerifTypeface" w:hAnsi="PermianSerifTypeface"/>
          <w:sz w:val="22"/>
          <w:szCs w:val="22"/>
          <w:lang w:val="ro-MD"/>
        </w:rPr>
        <w:t>.</w:t>
      </w:r>
    </w:p>
    <w:p w14:paraId="2E398372" w14:textId="581848AB" w:rsidR="00510FBD" w:rsidRPr="00510FBD" w:rsidRDefault="00510FBD"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510FBD">
        <w:rPr>
          <w:rFonts w:ascii="PermianSerifTypeface" w:hAnsi="PermianSerifTypeface"/>
          <w:sz w:val="22"/>
          <w:szCs w:val="22"/>
          <w:lang w:val="ru-RU"/>
        </w:rPr>
        <w:t>Для расчета показателей наличия специального интерфейса, предусмотренного п. 2) настоящего приложения, заявителю необходимо:</w:t>
      </w:r>
    </w:p>
    <w:p w14:paraId="78FD03DD" w14:textId="5688EB59" w:rsidR="00102875" w:rsidRPr="00102875" w:rsidRDefault="00102875" w:rsidP="00E04312">
      <w:pPr>
        <w:pStyle w:val="NormalWeb"/>
        <w:numPr>
          <w:ilvl w:val="0"/>
          <w:numId w:val="32"/>
        </w:numPr>
        <w:tabs>
          <w:tab w:val="left" w:pos="709"/>
        </w:tabs>
        <w:spacing w:after="120"/>
        <w:ind w:left="0" w:firstLine="426"/>
        <w:contextualSpacing/>
        <w:jc w:val="both"/>
        <w:rPr>
          <w:rFonts w:ascii="PermianSerifTypeface" w:hAnsi="PermianSerifTypeface"/>
          <w:sz w:val="22"/>
          <w:szCs w:val="22"/>
          <w:lang w:val="ru-RU"/>
        </w:rPr>
      </w:pPr>
      <w:r w:rsidRPr="00102875">
        <w:rPr>
          <w:rFonts w:ascii="PermianSerifTypeface" w:hAnsi="PermianSerifTypeface"/>
          <w:sz w:val="22"/>
          <w:szCs w:val="22"/>
          <w:lang w:val="ru-RU"/>
        </w:rPr>
        <w:t>рассчитать время доступности, выраженное в процентах, как 100% минус процент времени недоступности</w:t>
      </w:r>
      <w:r>
        <w:rPr>
          <w:rFonts w:ascii="PermianSerifTypeface" w:hAnsi="PermianSerifTypeface"/>
          <w:sz w:val="22"/>
          <w:szCs w:val="22"/>
          <w:lang w:val="ru-RU"/>
        </w:rPr>
        <w:t>;</w:t>
      </w:r>
    </w:p>
    <w:p w14:paraId="2096857D" w14:textId="39ABB240" w:rsidR="00102875" w:rsidRPr="00102875" w:rsidRDefault="00102875" w:rsidP="00E04312">
      <w:pPr>
        <w:pStyle w:val="NormalWeb"/>
        <w:numPr>
          <w:ilvl w:val="0"/>
          <w:numId w:val="32"/>
        </w:numPr>
        <w:tabs>
          <w:tab w:val="left" w:pos="709"/>
        </w:tabs>
        <w:spacing w:after="120"/>
        <w:ind w:left="0" w:firstLine="426"/>
        <w:contextualSpacing/>
        <w:jc w:val="both"/>
        <w:rPr>
          <w:rFonts w:ascii="PermianSerifTypeface" w:hAnsi="PermianSerifTypeface"/>
          <w:sz w:val="22"/>
          <w:szCs w:val="22"/>
          <w:lang w:val="ru-RU"/>
        </w:rPr>
      </w:pPr>
      <w:r w:rsidRPr="00102875">
        <w:rPr>
          <w:rFonts w:ascii="PermianSerifTypeface" w:hAnsi="PermianSerifTypeface"/>
          <w:sz w:val="22"/>
          <w:szCs w:val="22"/>
          <w:lang w:val="ru-RU"/>
        </w:rPr>
        <w:t>рассчитать время недоступности, выраженное в процентах, используя общее количество секунд, в течение которых специальный интерфейс был недоступен в течение 24-часового периода, начинающегося и заканчивающегося в полночь;</w:t>
      </w:r>
    </w:p>
    <w:p w14:paraId="594F2ECA" w14:textId="511C3046" w:rsidR="00646C29" w:rsidRPr="00F24B2C" w:rsidRDefault="00646C29" w:rsidP="00E04312">
      <w:pPr>
        <w:pStyle w:val="NormalWeb"/>
        <w:numPr>
          <w:ilvl w:val="0"/>
          <w:numId w:val="32"/>
        </w:numPr>
        <w:tabs>
          <w:tab w:val="left" w:pos="709"/>
        </w:tabs>
        <w:spacing w:after="120"/>
        <w:ind w:left="0" w:firstLine="426"/>
        <w:contextualSpacing/>
        <w:jc w:val="both"/>
        <w:rPr>
          <w:rFonts w:ascii="PermianSerifTypeface" w:hAnsi="PermianSerifTypeface"/>
          <w:sz w:val="22"/>
          <w:szCs w:val="22"/>
          <w:lang w:val="ru-RU"/>
        </w:rPr>
      </w:pPr>
      <w:r w:rsidRPr="00F24B2C">
        <w:rPr>
          <w:rFonts w:ascii="PermianSerifTypeface" w:hAnsi="PermianSerifTypeface"/>
          <w:sz w:val="22"/>
          <w:szCs w:val="22"/>
          <w:lang w:val="ru-RU"/>
        </w:rPr>
        <w:t xml:space="preserve">считать интерфейс недоступным, если пять последовательных запросов на доступ к информации для оказания услуг по инициированию платежей, услуг по информированию о счетах или подтверждению наличия средств не получили ответа в течение суммарного интервала 30 секунд, независимо от того, исходят ли такие запросы от одного или нескольких поставщиков услуг по инициированию платежей, поставщиков услуг </w:t>
      </w:r>
      <w:r w:rsidR="00F24B2C" w:rsidRPr="00F24B2C">
        <w:rPr>
          <w:rFonts w:ascii="PermianSerifTypeface" w:hAnsi="PermianSerifTypeface"/>
          <w:sz w:val="22"/>
          <w:szCs w:val="22"/>
          <w:lang w:val="ru-RU"/>
        </w:rPr>
        <w:t xml:space="preserve">по информированию о счетах </w:t>
      </w:r>
      <w:r w:rsidRPr="00F24B2C">
        <w:rPr>
          <w:rFonts w:ascii="PermianSerifTypeface" w:hAnsi="PermianSerifTypeface"/>
          <w:sz w:val="22"/>
          <w:szCs w:val="22"/>
          <w:lang w:val="ru-RU"/>
        </w:rPr>
        <w:t xml:space="preserve">или поставщиков платежных услуг, которые выпускают платежные инструменты на основе карт. В этом случае запрашивающая сторона исчисляет время недоступности с момента поступления первого запроса в серии из пяти последовательных запросов, на который не был дан ответ в течение 30 секунд, при условии, что </w:t>
      </w:r>
      <w:r w:rsidR="00F24B2C" w:rsidRPr="00F24B2C">
        <w:rPr>
          <w:rFonts w:ascii="PermianSerifTypeface" w:hAnsi="PermianSerifTypeface"/>
          <w:sz w:val="22"/>
          <w:szCs w:val="22"/>
          <w:lang w:val="ru-RU"/>
        </w:rPr>
        <w:t xml:space="preserve">что среди пяти </w:t>
      </w:r>
      <w:r w:rsidR="00F24B2C" w:rsidRPr="00F24B2C">
        <w:rPr>
          <w:rFonts w:ascii="PermianSerifTypeface" w:hAnsi="PermianSerifTypeface"/>
          <w:sz w:val="22"/>
          <w:szCs w:val="22"/>
          <w:lang w:val="ru-RU"/>
        </w:rPr>
        <w:lastRenderedPageBreak/>
        <w:t>запросов, на которые был отправлен ответ, нет ни одного успешно решенного запроса.</w:t>
      </w:r>
    </w:p>
    <w:p w14:paraId="46BA2988" w14:textId="064AFFBE" w:rsidR="00003527" w:rsidRPr="00003527" w:rsidRDefault="00003527" w:rsidP="00003527">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003527">
        <w:rPr>
          <w:rFonts w:ascii="PermianSerifTypeface" w:hAnsi="PermianSerifTypeface"/>
          <w:sz w:val="22"/>
          <w:szCs w:val="22"/>
          <w:lang w:val="ru-RU"/>
        </w:rPr>
        <w:t xml:space="preserve">В соответствии с п. 80 и 81 регламента заявитель должен предоставить Национальному банку Молдовы план ежеквартальной публикации ежедневной статистики о наличии и работе </w:t>
      </w:r>
      <w:r>
        <w:rPr>
          <w:rFonts w:ascii="PermianSerifTypeface" w:hAnsi="PermianSerifTypeface"/>
          <w:sz w:val="22"/>
          <w:szCs w:val="22"/>
          <w:lang w:val="ru-RU"/>
        </w:rPr>
        <w:t>специальн</w:t>
      </w:r>
      <w:r w:rsidRPr="00003527">
        <w:rPr>
          <w:rFonts w:ascii="PermianSerifTypeface" w:hAnsi="PermianSerifTypeface"/>
          <w:sz w:val="22"/>
          <w:szCs w:val="22"/>
          <w:lang w:val="ru-RU"/>
        </w:rPr>
        <w:t>ого интерфейса, согласно положениям п</w:t>
      </w:r>
      <w:r>
        <w:rPr>
          <w:rFonts w:ascii="PermianSerifTypeface" w:hAnsi="PermianSerifTypeface"/>
          <w:sz w:val="22"/>
          <w:szCs w:val="22"/>
          <w:lang w:val="ru-RU"/>
        </w:rPr>
        <w:t>.</w:t>
      </w:r>
      <w:r w:rsidRPr="00003527">
        <w:rPr>
          <w:rFonts w:ascii="PermianSerifTypeface" w:hAnsi="PermianSerifTypeface"/>
          <w:sz w:val="22"/>
          <w:szCs w:val="22"/>
          <w:lang w:val="ru-RU"/>
        </w:rPr>
        <w:t>2 и 3. настоящего приложения, а также каждого из интерфейсов, предоставляемых пользователям их платежных услуг для прямого доступа к их платежным счетам в режиме онлайн, а также информацию о месте публикации этой статистики и дате первой публикации.</w:t>
      </w:r>
    </w:p>
    <w:p w14:paraId="015F2361" w14:textId="5A8DAB2D" w:rsidR="00003527" w:rsidRPr="00003527" w:rsidRDefault="00003527"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003527">
        <w:rPr>
          <w:rFonts w:ascii="PermianSerifTypeface" w:hAnsi="PermianSerifTypeface"/>
          <w:sz w:val="22"/>
          <w:szCs w:val="22"/>
          <w:lang w:val="ru-RU"/>
        </w:rPr>
        <w:t>Публикация статистических данных, предусмотренных п. 5 настоящего приложения, должна позволять поставщикам услуг по инициированию платежей, поставщикам услуг по информированию о счетах, поставщикам платежных услуг, выпускающим платежные инструменты на основе карт</w:t>
      </w:r>
      <w:r w:rsidR="002560EC">
        <w:rPr>
          <w:rFonts w:ascii="PermianSerifTypeface" w:hAnsi="PermianSerifTypeface"/>
          <w:sz w:val="22"/>
          <w:szCs w:val="22"/>
          <w:lang w:val="ru-RU"/>
        </w:rPr>
        <w:t>, пользователям платежных услуг</w:t>
      </w:r>
      <w:r w:rsidRPr="00003527">
        <w:rPr>
          <w:rFonts w:ascii="PermianSerifTypeface" w:hAnsi="PermianSerifTypeface"/>
          <w:sz w:val="22"/>
          <w:szCs w:val="22"/>
          <w:lang w:val="ru-RU"/>
        </w:rPr>
        <w:t xml:space="preserve"> и компетентным органам сравнивать доступность и ежедневную производительность каждого специального интерфейса, предоставленного поставщиком платежных услуг, запрашивающего исключение, с доступностью и производительностью каждого из интерфейсов, предоставленных его собственным пользователям платежных услуг тем же поставщиком платежных услуг для прямого онлайн-доступа к платежным счетам.</w:t>
      </w:r>
    </w:p>
    <w:p w14:paraId="6B95A111" w14:textId="5C32C3C2" w:rsidR="00EC3306" w:rsidRPr="00EC3306" w:rsidRDefault="00EC3306" w:rsidP="00EC3306">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EC3306">
        <w:rPr>
          <w:rFonts w:ascii="PermianSerifTypeface" w:hAnsi="PermianSerifTypeface"/>
          <w:sz w:val="22"/>
          <w:szCs w:val="22"/>
          <w:lang w:val="ru-RU"/>
        </w:rPr>
        <w:t xml:space="preserve">Для проведения тестов на устойчивость, предусмотренных п. 77 настоящего регламента, заявитель должен иметь процессы для установления и оценки того, как ведет себя </w:t>
      </w:r>
      <w:r>
        <w:rPr>
          <w:rFonts w:ascii="PermianSerifTypeface" w:hAnsi="PermianSerifTypeface"/>
          <w:sz w:val="22"/>
          <w:szCs w:val="22"/>
          <w:lang w:val="ru-RU"/>
        </w:rPr>
        <w:t>специаль</w:t>
      </w:r>
      <w:r w:rsidRPr="00EC3306">
        <w:rPr>
          <w:rFonts w:ascii="PermianSerifTypeface" w:hAnsi="PermianSerifTypeface"/>
          <w:sz w:val="22"/>
          <w:szCs w:val="22"/>
          <w:lang w:val="ru-RU"/>
        </w:rPr>
        <w:t xml:space="preserve">ный интерфейс, когда он подвергается чрезвычайно большому количеству запросов от поставщиков услуг инициирования платежей, поставщиков </w:t>
      </w:r>
      <w:r w:rsidRPr="00003527">
        <w:rPr>
          <w:rFonts w:ascii="PermianSerifTypeface" w:hAnsi="PermianSerifTypeface"/>
          <w:sz w:val="22"/>
          <w:szCs w:val="22"/>
          <w:lang w:val="ru-RU"/>
        </w:rPr>
        <w:t>услуг по информированию о счетах</w:t>
      </w:r>
      <w:r w:rsidRPr="00EC3306">
        <w:rPr>
          <w:rFonts w:ascii="PermianSerifTypeface" w:hAnsi="PermianSerifTypeface"/>
          <w:sz w:val="22"/>
          <w:szCs w:val="22"/>
          <w:lang w:val="ru-RU"/>
        </w:rPr>
        <w:t xml:space="preserve"> и поставщиков платежных услуг, которые выпускают платежные инструменты на основе карт, </w:t>
      </w:r>
      <w:r>
        <w:rPr>
          <w:rFonts w:ascii="PermianSerifTypeface" w:hAnsi="PermianSerifTypeface"/>
          <w:sz w:val="22"/>
          <w:szCs w:val="22"/>
          <w:lang w:val="ru-RU"/>
        </w:rPr>
        <w:t xml:space="preserve"> </w:t>
      </w:r>
      <w:r w:rsidRPr="00EC3306">
        <w:rPr>
          <w:rFonts w:ascii="PermianSerifTypeface" w:hAnsi="PermianSerifTypeface"/>
          <w:sz w:val="22"/>
          <w:szCs w:val="22"/>
          <w:lang w:val="ru-RU"/>
        </w:rPr>
        <w:t xml:space="preserve">с точки зрения влияния этих перегрузок на доступность и производительность </w:t>
      </w:r>
      <w:r>
        <w:rPr>
          <w:rFonts w:ascii="PermianSerifTypeface" w:hAnsi="PermianSerifTypeface"/>
          <w:sz w:val="22"/>
          <w:szCs w:val="22"/>
          <w:lang w:val="ru-RU"/>
        </w:rPr>
        <w:t>специальн</w:t>
      </w:r>
      <w:r w:rsidRPr="00EC3306">
        <w:rPr>
          <w:rFonts w:ascii="PermianSerifTypeface" w:hAnsi="PermianSerifTypeface"/>
          <w:sz w:val="22"/>
          <w:szCs w:val="22"/>
          <w:lang w:val="ru-RU"/>
        </w:rPr>
        <w:t>ого интерфейса, а также на определенные цели в отношении уровня услуг.</w:t>
      </w:r>
    </w:p>
    <w:p w14:paraId="2FF5C58A" w14:textId="308EEECD" w:rsidR="00930D8B" w:rsidRPr="00930D8B" w:rsidRDefault="00930D8B" w:rsidP="00930D8B">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930D8B">
        <w:rPr>
          <w:rFonts w:ascii="PermianSerifTypeface" w:hAnsi="PermianSerifTypeface"/>
          <w:sz w:val="22"/>
          <w:szCs w:val="22"/>
          <w:lang w:val="ru-RU"/>
        </w:rPr>
        <w:t>Заявитель должен провести соответствующие стресс-тесты специального интерфейса, включая, помимо прочего:</w:t>
      </w:r>
    </w:p>
    <w:p w14:paraId="101EFFD4" w14:textId="47D0C6AB" w:rsidR="000C4DAD" w:rsidRPr="000C4DAD" w:rsidRDefault="000C4DAD" w:rsidP="000C4DAD">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u-RU"/>
        </w:rPr>
      </w:pPr>
      <w:r w:rsidRPr="000C4DAD">
        <w:rPr>
          <w:rFonts w:ascii="PermianSerifTypeface" w:hAnsi="PermianSerifTypeface"/>
          <w:sz w:val="22"/>
          <w:szCs w:val="22"/>
          <w:lang w:val="ru-RU"/>
        </w:rPr>
        <w:t xml:space="preserve">возможность предоставления доступа нескольким поставщикам услуг по инициированию платежей, поставщикам </w:t>
      </w:r>
      <w:r w:rsidRPr="00003527">
        <w:rPr>
          <w:rFonts w:ascii="PermianSerifTypeface" w:hAnsi="PermianSerifTypeface"/>
          <w:sz w:val="22"/>
          <w:szCs w:val="22"/>
          <w:lang w:val="ru-RU"/>
        </w:rPr>
        <w:t>услуг по информированию о счетах</w:t>
      </w:r>
      <w:r w:rsidRPr="00EC3306">
        <w:rPr>
          <w:rFonts w:ascii="PermianSerifTypeface" w:hAnsi="PermianSerifTypeface"/>
          <w:sz w:val="22"/>
          <w:szCs w:val="22"/>
          <w:lang w:val="ru-RU"/>
        </w:rPr>
        <w:t xml:space="preserve"> </w:t>
      </w:r>
      <w:r w:rsidRPr="000C4DAD">
        <w:rPr>
          <w:rFonts w:ascii="PermianSerifTypeface" w:hAnsi="PermianSerifTypeface"/>
          <w:sz w:val="22"/>
          <w:szCs w:val="22"/>
          <w:lang w:val="ru-RU"/>
        </w:rPr>
        <w:t>и поставщикам платежных услуг, выпускающим платежные инструменты на основе карт;</w:t>
      </w:r>
    </w:p>
    <w:p w14:paraId="2BEFAFE3" w14:textId="4DCB0944" w:rsidR="00474708" w:rsidRPr="00474708" w:rsidRDefault="00474708" w:rsidP="00474708">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u-RU"/>
        </w:rPr>
      </w:pPr>
      <w:r w:rsidRPr="00474708">
        <w:rPr>
          <w:rFonts w:ascii="PermianSerifTypeface" w:hAnsi="PermianSerifTypeface"/>
          <w:sz w:val="22"/>
          <w:szCs w:val="22"/>
          <w:lang w:val="ru-RU"/>
        </w:rPr>
        <w:t xml:space="preserve">способность обрабатывать чрезвычайно большое количество запросов от поставщиков услуг по инициированию платежей, поставщиков </w:t>
      </w:r>
      <w:r w:rsidRPr="00003527">
        <w:rPr>
          <w:rFonts w:ascii="PermianSerifTypeface" w:hAnsi="PermianSerifTypeface"/>
          <w:sz w:val="22"/>
          <w:szCs w:val="22"/>
          <w:lang w:val="ru-RU"/>
        </w:rPr>
        <w:t>услуг по информированию о счетах</w:t>
      </w:r>
      <w:r w:rsidRPr="00474708">
        <w:rPr>
          <w:rFonts w:ascii="PermianSerifTypeface" w:hAnsi="PermianSerifTypeface"/>
          <w:sz w:val="22"/>
          <w:szCs w:val="22"/>
          <w:lang w:val="ru-RU"/>
        </w:rPr>
        <w:t xml:space="preserve"> и поставщиков платежных услуг, выпускающих платежные инструменты на основе карт, в короткий период времени без сбоев и</w:t>
      </w:r>
      <w:r>
        <w:rPr>
          <w:rFonts w:ascii="PermianSerifTypeface" w:hAnsi="PermianSerifTypeface"/>
          <w:sz w:val="22"/>
          <w:szCs w:val="22"/>
          <w:lang w:val="ru-RU"/>
        </w:rPr>
        <w:t>/</w:t>
      </w:r>
      <w:r w:rsidRPr="00474708">
        <w:rPr>
          <w:rFonts w:ascii="PermianSerifTypeface" w:hAnsi="PermianSerifTypeface"/>
          <w:sz w:val="22"/>
          <w:szCs w:val="22"/>
          <w:lang w:val="ru-RU"/>
        </w:rPr>
        <w:t xml:space="preserve">или </w:t>
      </w:r>
      <w:r>
        <w:rPr>
          <w:rFonts w:ascii="PermianSerifTypeface" w:hAnsi="PermianSerifTypeface"/>
          <w:sz w:val="22"/>
          <w:szCs w:val="22"/>
          <w:lang w:val="ru-RU"/>
        </w:rPr>
        <w:t>неисправностей</w:t>
      </w:r>
      <w:r w:rsidRPr="00474708">
        <w:rPr>
          <w:rFonts w:ascii="PermianSerifTypeface" w:hAnsi="PermianSerifTypeface"/>
          <w:sz w:val="22"/>
          <w:szCs w:val="22"/>
          <w:lang w:val="ru-RU"/>
        </w:rPr>
        <w:t>;</w:t>
      </w:r>
    </w:p>
    <w:p w14:paraId="1AD47D91" w14:textId="60879992" w:rsidR="00665DF5" w:rsidRPr="00665DF5" w:rsidRDefault="00665DF5" w:rsidP="00665DF5">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u-RU"/>
        </w:rPr>
      </w:pPr>
      <w:r w:rsidRPr="00665DF5">
        <w:rPr>
          <w:rFonts w:ascii="PermianSerifTypeface" w:hAnsi="PermianSerifTypeface"/>
          <w:sz w:val="22"/>
          <w:szCs w:val="22"/>
          <w:lang w:val="ru-RU"/>
        </w:rPr>
        <w:t>использование чрезвычайно большого количества одновременно открытых сессий для запросов на инициирование платежей, информирование о счете и подтверждение наличия средств; и</w:t>
      </w:r>
    </w:p>
    <w:p w14:paraId="672CF8D0" w14:textId="418E2DEC" w:rsidR="00B662AD" w:rsidRPr="00B662AD" w:rsidRDefault="00B662AD" w:rsidP="00B662AD">
      <w:pPr>
        <w:pStyle w:val="NormalWeb"/>
        <w:numPr>
          <w:ilvl w:val="0"/>
          <w:numId w:val="35"/>
        </w:numPr>
        <w:tabs>
          <w:tab w:val="left" w:pos="709"/>
        </w:tabs>
        <w:spacing w:after="120"/>
        <w:ind w:left="0" w:firstLine="426"/>
        <w:contextualSpacing/>
        <w:jc w:val="both"/>
        <w:rPr>
          <w:rFonts w:ascii="PermianSerifTypeface" w:hAnsi="PermianSerifTypeface"/>
          <w:sz w:val="22"/>
          <w:szCs w:val="22"/>
          <w:lang w:val="ru-RU"/>
        </w:rPr>
      </w:pPr>
      <w:r w:rsidRPr="00B662AD">
        <w:rPr>
          <w:rFonts w:ascii="PermianSerifTypeface" w:hAnsi="PermianSerifTypeface"/>
          <w:sz w:val="22"/>
          <w:szCs w:val="22"/>
          <w:lang w:val="ru-RU"/>
        </w:rPr>
        <w:t>запросы больших объемов данных.</w:t>
      </w:r>
    </w:p>
    <w:p w14:paraId="1DFBAF36" w14:textId="77777777" w:rsidR="00AE051A" w:rsidRDefault="00B662AD"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B662AD">
        <w:rPr>
          <w:rFonts w:ascii="PermianSerifTypeface" w:hAnsi="PermianSerifTypeface"/>
          <w:sz w:val="22"/>
          <w:szCs w:val="22"/>
          <w:lang w:val="ru-RU"/>
        </w:rPr>
        <w:t>Заявитель должен предоставить Национальному банку Молдовы сводку всех результатов проведенных стресс-тестов, включая сценарии, использованные в качестве основы для тестирования каждого из элементов, указанных в п. 8 настоящего приложения, и то, как были решены все выявленные проблемы.</w:t>
      </w:r>
    </w:p>
    <w:p w14:paraId="3F1DFA14" w14:textId="080E0C54" w:rsidR="00B662AD" w:rsidRPr="00B662AD" w:rsidRDefault="00B662AD"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B662AD">
        <w:rPr>
          <w:rFonts w:ascii="PermianSerifTypeface" w:hAnsi="PermianSerifTypeface"/>
          <w:sz w:val="22"/>
          <w:szCs w:val="22"/>
          <w:lang w:val="ru-RU"/>
        </w:rPr>
        <w:t>Заявитель должен предоставить Национальному банку Молдовы:</w:t>
      </w:r>
    </w:p>
    <w:p w14:paraId="19D73397" w14:textId="6D0F25A2" w:rsidR="00AA4118" w:rsidRPr="00AA4118" w:rsidRDefault="00AA4118" w:rsidP="00E04312">
      <w:pPr>
        <w:pStyle w:val="NormalWeb"/>
        <w:numPr>
          <w:ilvl w:val="0"/>
          <w:numId w:val="36"/>
        </w:numPr>
        <w:tabs>
          <w:tab w:val="left" w:pos="709"/>
        </w:tabs>
        <w:spacing w:after="120"/>
        <w:ind w:left="0" w:firstLine="360"/>
        <w:contextualSpacing/>
        <w:jc w:val="both"/>
        <w:rPr>
          <w:rFonts w:ascii="PermianSerifTypeface" w:hAnsi="PermianSerifTypeface"/>
          <w:sz w:val="22"/>
          <w:szCs w:val="22"/>
          <w:lang w:val="ru-RU"/>
        </w:rPr>
      </w:pPr>
      <w:r w:rsidRPr="00AA4118">
        <w:rPr>
          <w:rFonts w:ascii="PermianSerifTypeface" w:hAnsi="PermianSerifTypeface"/>
          <w:sz w:val="22"/>
          <w:szCs w:val="22"/>
          <w:lang w:val="ru-RU"/>
        </w:rPr>
        <w:t>краткое описание метода или методов применения процедуры или процедур строгой аутентификации пользователей платежных услуг, поддерживаемых специальным интерфейсом, а именно «перенаправление», «разъединение», «встраивание» или их комбинация; и</w:t>
      </w:r>
    </w:p>
    <w:p w14:paraId="6AF19441" w14:textId="102694F4" w:rsidR="00DD7D33" w:rsidRPr="00DD7D33" w:rsidRDefault="00DD7D33" w:rsidP="00E04312">
      <w:pPr>
        <w:pStyle w:val="NormalWeb"/>
        <w:numPr>
          <w:ilvl w:val="0"/>
          <w:numId w:val="36"/>
        </w:numPr>
        <w:tabs>
          <w:tab w:val="left" w:pos="709"/>
        </w:tabs>
        <w:spacing w:after="120"/>
        <w:ind w:left="0" w:firstLine="360"/>
        <w:contextualSpacing/>
        <w:jc w:val="both"/>
        <w:rPr>
          <w:rFonts w:ascii="PermianSerifTypeface" w:hAnsi="PermianSerifTypeface"/>
          <w:sz w:val="22"/>
          <w:szCs w:val="22"/>
          <w:lang w:val="ru-RU"/>
        </w:rPr>
      </w:pPr>
      <w:r w:rsidRPr="00DD7D33">
        <w:rPr>
          <w:rFonts w:ascii="PermianSerifTypeface" w:hAnsi="PermianSerifTypeface"/>
          <w:sz w:val="22"/>
          <w:szCs w:val="22"/>
          <w:lang w:val="ru-RU"/>
        </w:rPr>
        <w:t xml:space="preserve">ясное, подробное и полное объяснение мотивации, по которой способ или способы применения процедуры или процедур аутентификации, предусмотренных подп. 1), не представляют собой препятствия, предусмотренные </w:t>
      </w:r>
      <w:r w:rsidRPr="00DD7D33">
        <w:rPr>
          <w:rFonts w:ascii="PermianSerifTypeface" w:hAnsi="PermianSerifTypeface"/>
          <w:sz w:val="22"/>
          <w:szCs w:val="22"/>
          <w:lang w:val="ru-RU"/>
        </w:rPr>
        <w:lastRenderedPageBreak/>
        <w:t xml:space="preserve">п. 78 и 79 настоящего регламента, и о том, как эти методы позволяют поставщикам услуг по инициированию платежей и поставщикам услуг по информированию о счетах полагаться на все процедуры аутентификации, предоставляемые их собственным пользователям платежных услуг поставщиком платежных услуг, запрашивающим исключение, вместе с доказательствами того, что специальный интерфейс не вызывает ненужных опозданий или неудобств для пользователей платежных услуг, когда они получают доступ к своему счету через поставщика услуг инициирования платежей, поставщика услуг по информированию о счетах или поставщика платежных услуг, который выпускает платежные инструменты на основе карт, а также любые другие неудобства, включая прохождение ненужных шагов или использование неясных или сдерживающих формулировок, которые могут прямо или косвенно отпугивать пользователей платежных услуг от использования услуг поставщиков услуг по инициированию платежей, поставщиков услуг по </w:t>
      </w:r>
      <w:r w:rsidR="008E24BC">
        <w:rPr>
          <w:rFonts w:ascii="PermianSerifTypeface" w:hAnsi="PermianSerifTypeface"/>
          <w:sz w:val="22"/>
          <w:szCs w:val="22"/>
          <w:lang w:val="ru-RU"/>
        </w:rPr>
        <w:t>информированию о счетах</w:t>
      </w:r>
      <w:r w:rsidRPr="00DD7D33">
        <w:rPr>
          <w:rFonts w:ascii="PermianSerifTypeface" w:hAnsi="PermianSerifTypeface"/>
          <w:sz w:val="22"/>
          <w:szCs w:val="22"/>
          <w:lang w:val="ru-RU"/>
        </w:rPr>
        <w:t xml:space="preserve"> и </w:t>
      </w:r>
      <w:r w:rsidRPr="00DD7D33">
        <w:rPr>
          <w:rFonts w:ascii="Cambria Math" w:hAnsi="Cambria Math" w:cs="Cambria Math"/>
          <w:sz w:val="22"/>
          <w:szCs w:val="22"/>
          <w:lang w:val="ru-RU"/>
        </w:rPr>
        <w:t>​​</w:t>
      </w:r>
      <w:r w:rsidRPr="00DD7D33">
        <w:rPr>
          <w:rFonts w:ascii="PermianSerifTypeface" w:hAnsi="PermianSerifTypeface" w:cs="PermianSerifTypeface"/>
          <w:sz w:val="22"/>
          <w:szCs w:val="22"/>
          <w:lang w:val="ru-RU"/>
        </w:rPr>
        <w:t>поставщиков</w:t>
      </w:r>
      <w:r w:rsidRPr="00DD7D33">
        <w:rPr>
          <w:rFonts w:ascii="PermianSerifTypeface" w:hAnsi="PermianSerifTypeface"/>
          <w:sz w:val="22"/>
          <w:szCs w:val="22"/>
          <w:lang w:val="ru-RU"/>
        </w:rPr>
        <w:t xml:space="preserve"> </w:t>
      </w:r>
      <w:r w:rsidRPr="00DD7D33">
        <w:rPr>
          <w:rFonts w:ascii="PermianSerifTypeface" w:hAnsi="PermianSerifTypeface" w:cs="PermianSerifTypeface"/>
          <w:sz w:val="22"/>
          <w:szCs w:val="22"/>
          <w:lang w:val="ru-RU"/>
        </w:rPr>
        <w:t>платежных</w:t>
      </w:r>
      <w:r w:rsidRPr="00DD7D33">
        <w:rPr>
          <w:rFonts w:ascii="PermianSerifTypeface" w:hAnsi="PermianSerifTypeface"/>
          <w:sz w:val="22"/>
          <w:szCs w:val="22"/>
          <w:lang w:val="ru-RU"/>
        </w:rPr>
        <w:t xml:space="preserve"> </w:t>
      </w:r>
      <w:r w:rsidRPr="00DD7D33">
        <w:rPr>
          <w:rFonts w:ascii="PermianSerifTypeface" w:hAnsi="PermianSerifTypeface" w:cs="PermianSerifTypeface"/>
          <w:sz w:val="22"/>
          <w:szCs w:val="22"/>
          <w:lang w:val="ru-RU"/>
        </w:rPr>
        <w:t>услуг</w:t>
      </w:r>
      <w:r w:rsidRPr="00DD7D33">
        <w:rPr>
          <w:rFonts w:ascii="PermianSerifTypeface" w:hAnsi="PermianSerifTypeface"/>
          <w:sz w:val="22"/>
          <w:szCs w:val="22"/>
          <w:lang w:val="ru-RU"/>
        </w:rPr>
        <w:t xml:space="preserve">, </w:t>
      </w:r>
      <w:r w:rsidRPr="00DD7D33">
        <w:rPr>
          <w:rFonts w:ascii="PermianSerifTypeface" w:hAnsi="PermianSerifTypeface" w:cs="PermianSerifTypeface"/>
          <w:sz w:val="22"/>
          <w:szCs w:val="22"/>
          <w:lang w:val="ru-RU"/>
        </w:rPr>
        <w:t>которые</w:t>
      </w:r>
      <w:r w:rsidRPr="00DD7D33">
        <w:rPr>
          <w:rFonts w:ascii="PermianSerifTypeface" w:hAnsi="PermianSerifTypeface"/>
          <w:sz w:val="22"/>
          <w:szCs w:val="22"/>
          <w:lang w:val="ru-RU"/>
        </w:rPr>
        <w:t xml:space="preserve"> </w:t>
      </w:r>
      <w:r w:rsidRPr="00DD7D33">
        <w:rPr>
          <w:rFonts w:ascii="PermianSerifTypeface" w:hAnsi="PermianSerifTypeface" w:cs="PermianSerifTypeface"/>
          <w:sz w:val="22"/>
          <w:szCs w:val="22"/>
          <w:lang w:val="ru-RU"/>
        </w:rPr>
        <w:t>выпускают</w:t>
      </w:r>
      <w:r w:rsidRPr="00DD7D33">
        <w:rPr>
          <w:rFonts w:ascii="PermianSerifTypeface" w:hAnsi="PermianSerifTypeface"/>
          <w:sz w:val="22"/>
          <w:szCs w:val="22"/>
          <w:lang w:val="ru-RU"/>
        </w:rPr>
        <w:t xml:space="preserve"> </w:t>
      </w:r>
      <w:r w:rsidRPr="00DD7D33">
        <w:rPr>
          <w:rFonts w:ascii="PermianSerifTypeface" w:hAnsi="PermianSerifTypeface" w:cs="PermianSerifTypeface"/>
          <w:sz w:val="22"/>
          <w:szCs w:val="22"/>
          <w:lang w:val="ru-RU"/>
        </w:rPr>
        <w:t>платежн</w:t>
      </w:r>
      <w:r w:rsidRPr="00DD7D33">
        <w:rPr>
          <w:rFonts w:ascii="PermianSerifTypeface" w:hAnsi="PermianSerifTypeface"/>
          <w:sz w:val="22"/>
          <w:szCs w:val="22"/>
          <w:lang w:val="ru-RU"/>
        </w:rPr>
        <w:t>ые инструменты на основе карт.</w:t>
      </w:r>
    </w:p>
    <w:p w14:paraId="1883994C" w14:textId="089CE837" w:rsidR="006669E4" w:rsidRPr="006669E4" w:rsidRDefault="006669E4" w:rsidP="006669E4">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205270">
        <w:rPr>
          <w:rFonts w:ascii="PermianSerifTypeface" w:hAnsi="PermianSerifTypeface"/>
          <w:sz w:val="22"/>
          <w:szCs w:val="22"/>
          <w:lang w:val="ru-RU"/>
        </w:rPr>
        <w:t xml:space="preserve"> </w:t>
      </w:r>
      <w:r w:rsidRPr="006669E4">
        <w:rPr>
          <w:rFonts w:ascii="PermianSerifTypeface" w:hAnsi="PermianSerifTypeface"/>
          <w:sz w:val="22"/>
          <w:szCs w:val="22"/>
          <w:lang w:val="ru-RU"/>
        </w:rPr>
        <w:t>В рамках разъяснения, предусмотренного подп</w:t>
      </w:r>
      <w:r>
        <w:rPr>
          <w:rFonts w:ascii="PermianSerifTypeface" w:hAnsi="PermianSerifTypeface"/>
          <w:sz w:val="22"/>
          <w:szCs w:val="22"/>
          <w:lang w:val="ru-RU"/>
        </w:rPr>
        <w:t>.</w:t>
      </w:r>
      <w:r w:rsidRPr="006669E4">
        <w:rPr>
          <w:rFonts w:ascii="PermianSerifTypeface" w:hAnsi="PermianSerifTypeface"/>
          <w:sz w:val="22"/>
          <w:szCs w:val="22"/>
          <w:lang w:val="ru-RU"/>
        </w:rPr>
        <w:t xml:space="preserve"> 2) п</w:t>
      </w:r>
      <w:r>
        <w:rPr>
          <w:rFonts w:ascii="PermianSerifTypeface" w:hAnsi="PermianSerifTypeface"/>
          <w:sz w:val="22"/>
          <w:szCs w:val="22"/>
          <w:lang w:val="ru-RU"/>
        </w:rPr>
        <w:t>.</w:t>
      </w:r>
      <w:r w:rsidRPr="006669E4">
        <w:rPr>
          <w:rFonts w:ascii="PermianSerifTypeface" w:hAnsi="PermianSerifTypeface"/>
          <w:sz w:val="22"/>
          <w:szCs w:val="22"/>
          <w:lang w:val="ru-RU"/>
        </w:rPr>
        <w:t xml:space="preserve"> 10 настоящего приложения, заявитель должен предоставить Национальному банку Молдовы подтверждение того, что:</w:t>
      </w:r>
    </w:p>
    <w:p w14:paraId="69E2AFE7" w14:textId="4A64F7DE" w:rsidR="00205270" w:rsidRPr="00205270" w:rsidRDefault="00205270" w:rsidP="00E04312">
      <w:pPr>
        <w:pStyle w:val="NormalWeb"/>
        <w:numPr>
          <w:ilvl w:val="0"/>
          <w:numId w:val="37"/>
        </w:numPr>
        <w:tabs>
          <w:tab w:val="left" w:pos="709"/>
        </w:tabs>
        <w:spacing w:after="120"/>
        <w:ind w:left="0" w:firstLine="360"/>
        <w:contextualSpacing/>
        <w:jc w:val="both"/>
        <w:rPr>
          <w:rFonts w:ascii="PermianSerifTypeface" w:hAnsi="PermianSerifTypeface"/>
          <w:sz w:val="22"/>
          <w:szCs w:val="22"/>
          <w:lang w:val="ru-RU"/>
        </w:rPr>
      </w:pPr>
      <w:r w:rsidRPr="00205270">
        <w:rPr>
          <w:rFonts w:ascii="PermianSerifTypeface" w:hAnsi="PermianSerifTypeface"/>
          <w:sz w:val="22"/>
          <w:szCs w:val="22"/>
          <w:lang w:val="ru-RU"/>
        </w:rPr>
        <w:t>специальный интерфейс не препятствует поставщикам услуг по инициированию платежей и поставщикам услуг по информированию о счетах полагаться на процедуру или процедуры аутентификации, предоставленную или предоставленные заявителем своим собственным пользователям платежных услуг;</w:t>
      </w:r>
    </w:p>
    <w:p w14:paraId="6C0AD202" w14:textId="59863E97" w:rsidR="00D6184D" w:rsidRPr="00D6184D" w:rsidRDefault="00D6184D" w:rsidP="00D6184D">
      <w:pPr>
        <w:pStyle w:val="NormalWeb"/>
        <w:numPr>
          <w:ilvl w:val="0"/>
          <w:numId w:val="37"/>
        </w:numPr>
        <w:tabs>
          <w:tab w:val="left" w:pos="709"/>
        </w:tabs>
        <w:spacing w:after="120"/>
        <w:ind w:left="0" w:firstLine="360"/>
        <w:contextualSpacing/>
        <w:jc w:val="both"/>
        <w:rPr>
          <w:rFonts w:ascii="PermianSerifTypeface" w:hAnsi="PermianSerifTypeface"/>
          <w:sz w:val="22"/>
          <w:szCs w:val="22"/>
          <w:lang w:val="ru-RU"/>
        </w:rPr>
      </w:pPr>
      <w:r w:rsidRPr="00D6184D">
        <w:rPr>
          <w:rFonts w:ascii="PermianSerifTypeface" w:hAnsi="PermianSerifTypeface"/>
          <w:sz w:val="22"/>
          <w:szCs w:val="22"/>
          <w:lang w:val="ru-RU"/>
        </w:rPr>
        <w:t xml:space="preserve">от поставщиков услуг по инициированию платежей, поставщиков услуг по </w:t>
      </w:r>
      <w:r w:rsidRPr="00205270">
        <w:rPr>
          <w:rFonts w:ascii="PermianSerifTypeface" w:hAnsi="PermianSerifTypeface"/>
          <w:sz w:val="22"/>
          <w:szCs w:val="22"/>
          <w:lang w:val="ru-RU"/>
        </w:rPr>
        <w:t>информированию</w:t>
      </w:r>
      <w:r w:rsidRPr="00D6184D">
        <w:rPr>
          <w:rFonts w:ascii="PermianSerifTypeface" w:hAnsi="PermianSerifTypeface"/>
          <w:sz w:val="22"/>
          <w:szCs w:val="22"/>
          <w:lang w:val="ru-RU"/>
        </w:rPr>
        <w:t xml:space="preserve"> о счетах и </w:t>
      </w:r>
      <w:r w:rsidRPr="00D6184D">
        <w:rPr>
          <w:rFonts w:ascii="Cambria Math" w:hAnsi="Cambria Math" w:cs="Cambria Math"/>
          <w:sz w:val="22"/>
          <w:szCs w:val="22"/>
          <w:lang w:val="ru-RU"/>
        </w:rPr>
        <w:t>​​</w:t>
      </w:r>
      <w:r w:rsidRPr="00D6184D">
        <w:rPr>
          <w:rFonts w:ascii="PermianSerifTypeface" w:hAnsi="PermianSerifTypeface" w:cs="PermianSerifTypeface"/>
          <w:sz w:val="22"/>
          <w:szCs w:val="22"/>
          <w:lang w:val="ru-RU"/>
        </w:rPr>
        <w:t>поставщиков</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платежных</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услуг</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выпускающих</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платежные</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инструменты</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на</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основе</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карт</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не</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требуется</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никакого</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дополнительного</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лицензирования</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или</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регистрации</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кроме</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тех</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которые</w:t>
      </w:r>
      <w:r w:rsidRPr="00D6184D">
        <w:rPr>
          <w:rFonts w:ascii="PermianSerifTypeface" w:hAnsi="PermianSerifTypeface"/>
          <w:sz w:val="22"/>
          <w:szCs w:val="22"/>
          <w:lang w:val="ru-RU"/>
        </w:rPr>
        <w:t xml:space="preserve"> </w:t>
      </w:r>
      <w:r w:rsidRPr="00D6184D">
        <w:rPr>
          <w:rFonts w:ascii="PermianSerifTypeface" w:hAnsi="PermianSerifTypeface" w:cs="PermianSerifTypeface"/>
          <w:sz w:val="22"/>
          <w:szCs w:val="22"/>
          <w:lang w:val="ru-RU"/>
        </w:rPr>
        <w:t>предусмотрены</w:t>
      </w:r>
      <w:r w:rsidRPr="00D6184D">
        <w:rPr>
          <w:rFonts w:ascii="PermianSerifTypeface" w:hAnsi="PermianSerifTypeface"/>
          <w:sz w:val="22"/>
          <w:szCs w:val="22"/>
          <w:lang w:val="ru-RU"/>
        </w:rPr>
        <w:t xml:space="preserve"> </w:t>
      </w:r>
      <w:r>
        <w:rPr>
          <w:rFonts w:ascii="PermianSerifTypeface" w:hAnsi="PermianSerifTypeface"/>
          <w:sz w:val="22"/>
          <w:szCs w:val="22"/>
          <w:lang w:val="ru-RU"/>
        </w:rPr>
        <w:t>Частью 1 Г</w:t>
      </w:r>
      <w:r w:rsidRPr="00D6184D">
        <w:rPr>
          <w:rFonts w:ascii="PermianSerifTypeface" w:hAnsi="PermianSerifTypeface" w:cs="PermianSerifTypeface"/>
          <w:sz w:val="22"/>
          <w:szCs w:val="22"/>
          <w:lang w:val="ru-RU"/>
        </w:rPr>
        <w:t>лав</w:t>
      </w:r>
      <w:r>
        <w:rPr>
          <w:rFonts w:ascii="PermianSerifTypeface" w:hAnsi="PermianSerifTypeface" w:cs="PermianSerifTypeface"/>
          <w:sz w:val="22"/>
          <w:szCs w:val="22"/>
          <w:lang w:val="ru-RU"/>
        </w:rPr>
        <w:t>ы</w:t>
      </w:r>
      <w:r w:rsidRPr="00D6184D">
        <w:rPr>
          <w:rFonts w:ascii="PermianSerifTypeface" w:hAnsi="PermianSerifTypeface"/>
          <w:sz w:val="22"/>
          <w:szCs w:val="22"/>
          <w:lang w:val="ru-RU"/>
        </w:rPr>
        <w:t xml:space="preserve"> III Закона № 114/2012;</w:t>
      </w:r>
    </w:p>
    <w:p w14:paraId="160FACC8" w14:textId="48943964" w:rsidR="00B415D0" w:rsidRPr="00B415D0" w:rsidRDefault="00B415D0" w:rsidP="00E04312">
      <w:pPr>
        <w:pStyle w:val="NormalWeb"/>
        <w:numPr>
          <w:ilvl w:val="0"/>
          <w:numId w:val="37"/>
        </w:numPr>
        <w:tabs>
          <w:tab w:val="left" w:pos="709"/>
        </w:tabs>
        <w:spacing w:after="120"/>
        <w:ind w:left="0" w:firstLine="360"/>
        <w:contextualSpacing/>
        <w:jc w:val="both"/>
        <w:rPr>
          <w:rFonts w:ascii="PermianSerifTypeface" w:hAnsi="PermianSerifTypeface"/>
          <w:sz w:val="22"/>
          <w:szCs w:val="22"/>
          <w:lang w:val="ru-RU"/>
        </w:rPr>
      </w:pPr>
      <w:r w:rsidRPr="00B415D0">
        <w:rPr>
          <w:rFonts w:ascii="PermianSerifTypeface" w:hAnsi="PermianSerifTypeface"/>
          <w:sz w:val="22"/>
          <w:szCs w:val="22"/>
          <w:lang w:val="ru-RU"/>
        </w:rPr>
        <w:t>дополнительные проверки, предусмотренные п. 78 и 79 регламента, заявителем не проводятся по согласию пользователя платежных услуг, данному поставщику услуг инициирования платежа или поставщику услуг по информированию о счетах для доступа к информации о платежных счетах, открытых у заявителя, или инициировать платежи с платежных счетов, открытых у заявителя, и</w:t>
      </w:r>
    </w:p>
    <w:p w14:paraId="5A09FF06" w14:textId="2226F400" w:rsidR="00EA7C7F" w:rsidRPr="00EA7C7F" w:rsidRDefault="00EA7C7F" w:rsidP="00E04312">
      <w:pPr>
        <w:pStyle w:val="NormalWeb"/>
        <w:numPr>
          <w:ilvl w:val="0"/>
          <w:numId w:val="37"/>
        </w:numPr>
        <w:tabs>
          <w:tab w:val="left" w:pos="709"/>
        </w:tabs>
        <w:spacing w:after="120"/>
        <w:ind w:left="0" w:firstLine="360"/>
        <w:contextualSpacing/>
        <w:jc w:val="both"/>
        <w:rPr>
          <w:rFonts w:ascii="PermianSerifTypeface" w:hAnsi="PermianSerifTypeface"/>
          <w:sz w:val="22"/>
          <w:szCs w:val="22"/>
          <w:lang w:val="ru-RU"/>
        </w:rPr>
      </w:pPr>
      <w:r w:rsidRPr="00EA7C7F">
        <w:rPr>
          <w:rFonts w:ascii="PermianSerifTypeface" w:hAnsi="PermianSerifTypeface"/>
          <w:sz w:val="22"/>
          <w:szCs w:val="22"/>
          <w:lang w:val="ru-RU"/>
        </w:rPr>
        <w:t>не осуществляется ни одна проверка согласия пользователя платежных услуг, данного поставщику платежных услуг, выпускающему платежные инструменты на основе карт, в соответствии с п. а) части (2) ст. 52</w:t>
      </w:r>
      <w:r w:rsidRPr="00EA7C7F">
        <w:rPr>
          <w:rFonts w:ascii="PermianSerifTypeface" w:hAnsi="PermianSerifTypeface"/>
          <w:sz w:val="22"/>
          <w:szCs w:val="22"/>
          <w:vertAlign w:val="superscript"/>
          <w:lang w:val="ru-RU"/>
        </w:rPr>
        <w:t>1</w:t>
      </w:r>
      <w:r w:rsidRPr="00EA7C7F">
        <w:rPr>
          <w:rFonts w:ascii="PermianSerifTypeface" w:hAnsi="PermianSerifTypeface"/>
          <w:sz w:val="22"/>
          <w:szCs w:val="22"/>
          <w:lang w:val="ru-RU"/>
        </w:rPr>
        <w:t xml:space="preserve"> Закона № 114/2012.</w:t>
      </w:r>
    </w:p>
    <w:p w14:paraId="63149893" w14:textId="362EEEFA" w:rsidR="00D63585" w:rsidRPr="00D63585" w:rsidRDefault="00D63585"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D63585">
        <w:rPr>
          <w:rFonts w:ascii="PermianSerifTypeface" w:hAnsi="PermianSerifTypeface"/>
          <w:sz w:val="22"/>
          <w:szCs w:val="22"/>
          <w:lang w:val="ru-RU"/>
        </w:rPr>
        <w:t>Для подтверждения соответствия требованию, установленному подп. 2) п. 89 настоящего регламента, относительно дизайна специального интерфейса, заявитель должен предоставить Национальному банку Молдовы:</w:t>
      </w:r>
    </w:p>
    <w:p w14:paraId="710EF8D0" w14:textId="43233A6C" w:rsidR="004F151B" w:rsidRPr="004F151B" w:rsidRDefault="004F151B" w:rsidP="00E04312">
      <w:pPr>
        <w:pStyle w:val="NormalWeb"/>
        <w:numPr>
          <w:ilvl w:val="0"/>
          <w:numId w:val="38"/>
        </w:numPr>
        <w:tabs>
          <w:tab w:val="left" w:pos="709"/>
        </w:tabs>
        <w:spacing w:after="120"/>
        <w:ind w:left="0" w:firstLine="360"/>
        <w:contextualSpacing/>
        <w:jc w:val="both"/>
        <w:rPr>
          <w:rFonts w:ascii="PermianSerifTypeface" w:hAnsi="PermianSerifTypeface"/>
          <w:sz w:val="22"/>
          <w:szCs w:val="22"/>
          <w:lang w:val="ru-RU"/>
        </w:rPr>
      </w:pPr>
      <w:r w:rsidRPr="004F151B">
        <w:rPr>
          <w:rFonts w:ascii="PermianSerifTypeface" w:hAnsi="PermianSerifTypeface"/>
          <w:sz w:val="22"/>
          <w:szCs w:val="22"/>
          <w:lang w:val="ru-RU"/>
        </w:rPr>
        <w:t>доказательство того, что специальный интерфейс соответствует правовым требованиям относительно доступа и данных, предусмотренным Законом № 114/2012 и настоящим регламентом, в том числе:</w:t>
      </w:r>
    </w:p>
    <w:p w14:paraId="7C7DFA7D" w14:textId="3642FB10" w:rsidR="00563E37" w:rsidRPr="00563E37" w:rsidRDefault="00563E37" w:rsidP="00E04312">
      <w:pPr>
        <w:pStyle w:val="NormalWeb"/>
        <w:numPr>
          <w:ilvl w:val="0"/>
          <w:numId w:val="39"/>
        </w:numPr>
        <w:tabs>
          <w:tab w:val="left" w:pos="709"/>
        </w:tabs>
        <w:spacing w:after="120"/>
        <w:ind w:left="0" w:firstLine="360"/>
        <w:contextualSpacing/>
        <w:jc w:val="both"/>
        <w:rPr>
          <w:rFonts w:ascii="PermianSerifTypeface" w:hAnsi="PermianSerifTypeface"/>
          <w:sz w:val="22"/>
          <w:szCs w:val="22"/>
          <w:lang w:val="ru-RU"/>
        </w:rPr>
      </w:pPr>
      <w:r w:rsidRPr="00563E37">
        <w:rPr>
          <w:rFonts w:ascii="PermianSerifTypeface" w:hAnsi="PermianSerifTypeface"/>
          <w:sz w:val="22"/>
          <w:szCs w:val="22"/>
          <w:lang w:val="ru-RU"/>
        </w:rPr>
        <w:t>описание функциональных и технических характеристик, реализованных поставщиком платежных услуг; и</w:t>
      </w:r>
    </w:p>
    <w:p w14:paraId="42EA6E28" w14:textId="7A776767" w:rsidR="000904C4" w:rsidRPr="000904C4" w:rsidRDefault="000904C4" w:rsidP="00E04312">
      <w:pPr>
        <w:pStyle w:val="NormalWeb"/>
        <w:numPr>
          <w:ilvl w:val="0"/>
          <w:numId w:val="39"/>
        </w:numPr>
        <w:tabs>
          <w:tab w:val="left" w:pos="709"/>
        </w:tabs>
        <w:spacing w:after="120"/>
        <w:ind w:left="0" w:firstLine="360"/>
        <w:contextualSpacing/>
        <w:jc w:val="both"/>
        <w:rPr>
          <w:rFonts w:ascii="PermianSerifTypeface" w:hAnsi="PermianSerifTypeface"/>
          <w:sz w:val="22"/>
          <w:szCs w:val="22"/>
          <w:lang w:val="ru-RU"/>
        </w:rPr>
      </w:pPr>
      <w:r w:rsidRPr="000904C4">
        <w:rPr>
          <w:rFonts w:ascii="PermianSerifTypeface" w:hAnsi="PermianSerifTypeface"/>
          <w:sz w:val="22"/>
          <w:szCs w:val="22"/>
          <w:lang w:val="ru-RU"/>
        </w:rPr>
        <w:t>краткое изложение того, насколько реализация этих спецификаций соответствует требованиям Закона № 114/2012 и настоящего регламента;</w:t>
      </w:r>
    </w:p>
    <w:p w14:paraId="4B45E4F3" w14:textId="2831096D" w:rsidR="000904C4" w:rsidRPr="000904C4" w:rsidRDefault="000904C4" w:rsidP="00E04312">
      <w:pPr>
        <w:pStyle w:val="NormalWeb"/>
        <w:numPr>
          <w:ilvl w:val="0"/>
          <w:numId w:val="38"/>
        </w:numPr>
        <w:tabs>
          <w:tab w:val="left" w:pos="709"/>
        </w:tabs>
        <w:spacing w:after="120"/>
        <w:ind w:left="0" w:firstLine="360"/>
        <w:contextualSpacing/>
        <w:jc w:val="both"/>
        <w:rPr>
          <w:rFonts w:ascii="PermianSerifTypeface" w:hAnsi="PermianSerifTypeface"/>
          <w:sz w:val="22"/>
          <w:szCs w:val="22"/>
          <w:lang w:val="ru-RU"/>
        </w:rPr>
      </w:pPr>
      <w:r w:rsidRPr="000904C4">
        <w:rPr>
          <w:rFonts w:ascii="PermianSerifTypeface" w:hAnsi="PermianSerifTypeface"/>
          <w:sz w:val="22"/>
          <w:szCs w:val="22"/>
          <w:lang w:val="ru-RU"/>
        </w:rPr>
        <w:t xml:space="preserve">информацию о том, взаимодействовал ли и в какой форме поставщик платежных услуг, запрашивающий исключение, с поставщиками услуг инициирования платежей, поставщиками услуг по информированию о счетах и </w:t>
      </w:r>
      <w:r w:rsidRPr="000904C4">
        <w:rPr>
          <w:rFonts w:ascii="Cambria Math" w:hAnsi="Cambria Math" w:cs="Cambria Math"/>
          <w:sz w:val="22"/>
          <w:szCs w:val="22"/>
          <w:lang w:val="ru-RU"/>
        </w:rPr>
        <w:t>​​</w:t>
      </w:r>
      <w:r w:rsidRPr="000904C4">
        <w:rPr>
          <w:rFonts w:ascii="PermianSerifTypeface" w:hAnsi="PermianSerifTypeface" w:cs="PermianSerifTypeface"/>
          <w:sz w:val="22"/>
          <w:szCs w:val="22"/>
          <w:lang w:val="ru-RU"/>
        </w:rPr>
        <w:t>поставщиками</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платежных</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услуг</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выпускающими</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платежные</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инструменты</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на</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основе</w:t>
      </w:r>
      <w:r w:rsidRPr="000904C4">
        <w:rPr>
          <w:rFonts w:ascii="PermianSerifTypeface" w:hAnsi="PermianSerifTypeface"/>
          <w:sz w:val="22"/>
          <w:szCs w:val="22"/>
          <w:lang w:val="ru-RU"/>
        </w:rPr>
        <w:t xml:space="preserve"> </w:t>
      </w:r>
      <w:r w:rsidRPr="000904C4">
        <w:rPr>
          <w:rFonts w:ascii="PermianSerifTypeface" w:hAnsi="PermianSerifTypeface" w:cs="PermianSerifTypeface"/>
          <w:sz w:val="22"/>
          <w:szCs w:val="22"/>
          <w:lang w:val="ru-RU"/>
        </w:rPr>
        <w:t>карт</w:t>
      </w:r>
      <w:r w:rsidRPr="000904C4">
        <w:rPr>
          <w:rFonts w:ascii="PermianSerifTypeface" w:hAnsi="PermianSerifTypeface"/>
          <w:sz w:val="22"/>
          <w:szCs w:val="22"/>
          <w:lang w:val="ru-RU"/>
        </w:rPr>
        <w:t>.</w:t>
      </w:r>
    </w:p>
    <w:p w14:paraId="3F4570F6" w14:textId="3A27EBEE" w:rsidR="006209FD" w:rsidRPr="006209FD" w:rsidRDefault="006209FD"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6209FD">
        <w:rPr>
          <w:rFonts w:ascii="PermianSerifTypeface" w:hAnsi="PermianSerifTypeface"/>
          <w:sz w:val="22"/>
          <w:szCs w:val="22"/>
          <w:lang w:val="ru-RU"/>
        </w:rPr>
        <w:t>Если заявитель реализует стандарт, разработанный в рамках рыночной инициативы:</w:t>
      </w:r>
    </w:p>
    <w:p w14:paraId="00D08343" w14:textId="100C25E2" w:rsidR="00C43F5F" w:rsidRPr="006E011C" w:rsidRDefault="00C43F5F" w:rsidP="00E04312">
      <w:pPr>
        <w:pStyle w:val="NormalWeb"/>
        <w:numPr>
          <w:ilvl w:val="0"/>
          <w:numId w:val="40"/>
        </w:numPr>
        <w:tabs>
          <w:tab w:val="left" w:pos="709"/>
        </w:tabs>
        <w:spacing w:after="120"/>
        <w:ind w:left="0" w:firstLine="360"/>
        <w:contextualSpacing/>
        <w:jc w:val="both"/>
        <w:rPr>
          <w:rFonts w:ascii="PermianSerifTypeface" w:hAnsi="PermianSerifTypeface"/>
          <w:sz w:val="22"/>
          <w:szCs w:val="22"/>
          <w:lang w:val="ru-RU"/>
        </w:rPr>
      </w:pPr>
      <w:r w:rsidRPr="006E011C">
        <w:rPr>
          <w:rFonts w:ascii="PermianSerifTypeface" w:hAnsi="PermianSerifTypeface"/>
          <w:sz w:val="22"/>
          <w:szCs w:val="22"/>
          <w:lang w:val="ru-RU"/>
        </w:rPr>
        <w:lastRenderedPageBreak/>
        <w:t xml:space="preserve">сведения, предусмотренные п. а) подп. 1) п. </w:t>
      </w:r>
      <w:r w:rsidR="006E011C" w:rsidRPr="006E011C">
        <w:rPr>
          <w:rFonts w:ascii="PermianSerifTypeface" w:hAnsi="PermianSerifTypeface"/>
          <w:sz w:val="22"/>
          <w:szCs w:val="22"/>
          <w:lang w:val="ru-RU"/>
        </w:rPr>
        <w:t>12 настоящего</w:t>
      </w:r>
      <w:r w:rsidRPr="006E011C">
        <w:rPr>
          <w:rFonts w:ascii="PermianSerifTypeface" w:hAnsi="PermianSerifTypeface"/>
          <w:sz w:val="22"/>
          <w:szCs w:val="22"/>
          <w:lang w:val="ru-RU"/>
        </w:rPr>
        <w:t xml:space="preserve"> приложения могут состоять из информации о стандарте рыночной инициативы, примененном заявителем, независимо от того, отклонился ли он в каком-либо конкретном аспекте от такого стандарта, и если да, то каким образом он отклонился и как он соответствует требования Закона № 114/2012 и настоящего </w:t>
      </w:r>
      <w:r w:rsidR="006E011C" w:rsidRPr="006E011C">
        <w:rPr>
          <w:rFonts w:ascii="PermianSerifTypeface" w:hAnsi="PermianSerifTypeface"/>
          <w:sz w:val="22"/>
          <w:szCs w:val="22"/>
          <w:lang w:val="ru-RU"/>
        </w:rPr>
        <w:t>регламента</w:t>
      </w:r>
      <w:r w:rsidRPr="006E011C">
        <w:rPr>
          <w:rFonts w:ascii="PermianSerifTypeface" w:hAnsi="PermianSerifTypeface"/>
          <w:sz w:val="22"/>
          <w:szCs w:val="22"/>
          <w:lang w:val="ru-RU"/>
        </w:rPr>
        <w:t>;</w:t>
      </w:r>
    </w:p>
    <w:p w14:paraId="61A4D6AB" w14:textId="786D1E00" w:rsidR="006E011C" w:rsidRPr="006E011C" w:rsidRDefault="006E011C" w:rsidP="006E011C">
      <w:pPr>
        <w:pStyle w:val="NormalWeb"/>
        <w:numPr>
          <w:ilvl w:val="0"/>
          <w:numId w:val="40"/>
        </w:numPr>
        <w:tabs>
          <w:tab w:val="left" w:pos="709"/>
        </w:tabs>
        <w:spacing w:after="120"/>
        <w:ind w:left="0" w:firstLine="360"/>
        <w:contextualSpacing/>
        <w:jc w:val="both"/>
        <w:rPr>
          <w:rFonts w:ascii="PermianSerifTypeface" w:hAnsi="PermianSerifTypeface"/>
          <w:sz w:val="22"/>
          <w:szCs w:val="22"/>
          <w:lang w:val="ru-RU"/>
        </w:rPr>
      </w:pPr>
      <w:r w:rsidRPr="006E011C">
        <w:rPr>
          <w:rFonts w:ascii="PermianSerifTypeface" w:hAnsi="PermianSerifTypeface"/>
          <w:sz w:val="22"/>
          <w:szCs w:val="22"/>
          <w:lang w:val="ru-RU"/>
        </w:rPr>
        <w:t>сведения, предусмотренные п. b) подп. 1) п. 12 настоящего приложения могут включать, если таковые имеются, результаты испытаний на соответствие, разработанных рыночной инициативой, результаты, удостоверяющие соответствие специального интерфейса соответствующему стандарту рыночной инициативы.</w:t>
      </w:r>
    </w:p>
    <w:p w14:paraId="50F8A5B8" w14:textId="5709FF46" w:rsidR="004E1C16" w:rsidRPr="004E1C16" w:rsidRDefault="004E1C16"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4E1C16">
        <w:rPr>
          <w:rFonts w:ascii="PermianSerifTypeface" w:hAnsi="PermianSerifTypeface"/>
          <w:sz w:val="22"/>
          <w:szCs w:val="22"/>
          <w:lang w:val="ru-RU"/>
        </w:rPr>
        <w:t>Для выполнения требования, установленного подп. 2) п. 89  настоящего регламента, о тестировании специального интерфейса, заявитель должен предоставить технические характеристики  специального интерфейса авторизированным поставщикам услуг по инициированию платежей, поставщикам услуг по информированию о счетах и поставщикам платежных услуг, которые выпускают авторизованные платежные инструменты на основе карт, или субъектам, подавшим в Национальный банк Молдовы заявление на получение соответствующего разрешения в соответствии с п. 65-67 настоящего регламента, котор</w:t>
      </w:r>
      <w:r w:rsidR="008E24BC">
        <w:rPr>
          <w:rFonts w:ascii="PermianSerifTypeface" w:hAnsi="PermianSerifTypeface"/>
          <w:sz w:val="22"/>
          <w:szCs w:val="22"/>
          <w:lang w:val="ru-RU"/>
        </w:rPr>
        <w:t>ые должны</w:t>
      </w:r>
      <w:r w:rsidRPr="004E1C16">
        <w:rPr>
          <w:rFonts w:ascii="PermianSerifTypeface" w:hAnsi="PermianSerifTypeface"/>
          <w:sz w:val="22"/>
          <w:szCs w:val="22"/>
          <w:lang w:val="ru-RU"/>
        </w:rPr>
        <w:t xml:space="preserve"> включать, как минимум, публикацию краткого изложения технических характеристик специального интерфейса на собственном сайте в соответствии с п. 65-66 настоящего регламента.</w:t>
      </w:r>
    </w:p>
    <w:p w14:paraId="0CE8D33A" w14:textId="0747EDA2" w:rsidR="005E6DD6" w:rsidRPr="00E26AB4" w:rsidRDefault="00E26AB4"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Pr>
          <w:rFonts w:ascii="PermianSerifTypeface" w:hAnsi="PermianSerifTypeface"/>
          <w:sz w:val="22"/>
          <w:szCs w:val="22"/>
          <w:lang w:val="ru-RU"/>
        </w:rPr>
        <w:t xml:space="preserve"> </w:t>
      </w:r>
      <w:r w:rsidR="005E6DD6" w:rsidRPr="00E26AB4">
        <w:rPr>
          <w:rFonts w:ascii="PermianSerifTypeface" w:hAnsi="PermianSerifTypeface"/>
          <w:sz w:val="22"/>
          <w:szCs w:val="22"/>
          <w:lang w:val="ru-RU"/>
        </w:rPr>
        <w:t xml:space="preserve">Тестовая платформа должна позволять </w:t>
      </w:r>
      <w:r w:rsidRPr="00E26AB4">
        <w:rPr>
          <w:rFonts w:ascii="PermianSerifTypeface" w:hAnsi="PermianSerifTypeface"/>
          <w:sz w:val="22"/>
          <w:szCs w:val="22"/>
          <w:lang w:val="ru-RU"/>
        </w:rPr>
        <w:t xml:space="preserve">авторизованным </w:t>
      </w:r>
      <w:r w:rsidR="005E6DD6" w:rsidRPr="00E26AB4">
        <w:rPr>
          <w:rFonts w:ascii="PermianSerifTypeface" w:hAnsi="PermianSerifTypeface"/>
          <w:sz w:val="22"/>
          <w:szCs w:val="22"/>
          <w:lang w:val="ru-RU"/>
        </w:rPr>
        <w:t xml:space="preserve">поставщикам платежных услуг, предоставляющим услуги по </w:t>
      </w:r>
      <w:r w:rsidRPr="00E26AB4">
        <w:rPr>
          <w:rFonts w:ascii="PermianSerifTypeface" w:hAnsi="PermianSerifTypeface"/>
          <w:sz w:val="22"/>
          <w:szCs w:val="22"/>
          <w:lang w:val="ru-RU"/>
        </w:rPr>
        <w:t>управлению счетом</w:t>
      </w:r>
      <w:r w:rsidR="005E6DD6" w:rsidRPr="00E26AB4">
        <w:rPr>
          <w:rFonts w:ascii="PermianSerifTypeface" w:hAnsi="PermianSerifTypeface"/>
          <w:sz w:val="22"/>
          <w:szCs w:val="22"/>
          <w:lang w:val="ru-RU"/>
        </w:rPr>
        <w:t xml:space="preserve">, поставщикам услуг по инициированию платежей, поставщикам услуг </w:t>
      </w:r>
      <w:r w:rsidRPr="00E26AB4">
        <w:rPr>
          <w:rFonts w:ascii="PermianSerifTypeface" w:hAnsi="PermianSerifTypeface"/>
          <w:sz w:val="22"/>
          <w:szCs w:val="22"/>
          <w:lang w:val="ru-RU"/>
        </w:rPr>
        <w:t xml:space="preserve">по информированию о счетах </w:t>
      </w:r>
      <w:r w:rsidR="005E6DD6" w:rsidRPr="00E26AB4">
        <w:rPr>
          <w:rFonts w:ascii="PermianSerifTypeface" w:hAnsi="PermianSerifTypeface"/>
          <w:sz w:val="22"/>
          <w:szCs w:val="22"/>
          <w:lang w:val="ru-RU"/>
        </w:rPr>
        <w:t>и поставщикам платежных услуг, выпускающим платежные инструменты на основе карты, а также лицам, подавшим заявление в Национальный банк Молдовы о соответствующем разрешени</w:t>
      </w:r>
      <w:r w:rsidRPr="00E26AB4">
        <w:rPr>
          <w:rFonts w:ascii="PermianSerifTypeface" w:hAnsi="PermianSerifTypeface"/>
          <w:sz w:val="22"/>
          <w:szCs w:val="22"/>
          <w:lang w:val="ru-RU"/>
        </w:rPr>
        <w:t>и</w:t>
      </w:r>
      <w:r w:rsidR="005E6DD6" w:rsidRPr="00E26AB4">
        <w:rPr>
          <w:rFonts w:ascii="PermianSerifTypeface" w:hAnsi="PermianSerifTypeface"/>
          <w:sz w:val="22"/>
          <w:szCs w:val="22"/>
          <w:lang w:val="ru-RU"/>
        </w:rPr>
        <w:t xml:space="preserve"> на тестирование </w:t>
      </w:r>
      <w:r w:rsidRPr="00E26AB4">
        <w:rPr>
          <w:rFonts w:ascii="PermianSerifTypeface" w:hAnsi="PermianSerifTypeface"/>
          <w:sz w:val="22"/>
          <w:szCs w:val="22"/>
          <w:lang w:val="ru-RU"/>
        </w:rPr>
        <w:t>специаль</w:t>
      </w:r>
      <w:r w:rsidR="005E6DD6" w:rsidRPr="00E26AB4">
        <w:rPr>
          <w:rFonts w:ascii="PermianSerifTypeface" w:hAnsi="PermianSerifTypeface"/>
          <w:sz w:val="22"/>
          <w:szCs w:val="22"/>
          <w:lang w:val="ru-RU"/>
        </w:rPr>
        <w:t>ного интерфейса в выделенной, безопасной тестовой среде и с использованием вымышленных данных пользователей платежных услуг для следующих целей:</w:t>
      </w:r>
    </w:p>
    <w:p w14:paraId="26B4897F" w14:textId="39C1078C" w:rsidR="00427AD5" w:rsidRPr="00427AD5" w:rsidRDefault="00427AD5" w:rsidP="00E04312">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u-RU"/>
        </w:rPr>
      </w:pPr>
      <w:r w:rsidRPr="00427AD5">
        <w:rPr>
          <w:rFonts w:ascii="PermianSerifTypeface" w:hAnsi="PermianSerifTypeface"/>
          <w:sz w:val="22"/>
          <w:szCs w:val="22"/>
          <w:lang w:val="ru-RU"/>
        </w:rPr>
        <w:t>стабильное и безопасное соединение</w:t>
      </w:r>
      <w:r>
        <w:rPr>
          <w:rFonts w:ascii="PermianSerifTypeface" w:hAnsi="PermianSerifTypeface"/>
          <w:sz w:val="22"/>
          <w:szCs w:val="22"/>
          <w:lang w:val="ru-RU"/>
        </w:rPr>
        <w:t>;</w:t>
      </w:r>
    </w:p>
    <w:p w14:paraId="785D47F0" w14:textId="7FB56459" w:rsidR="00427AD5" w:rsidRPr="00427AD5" w:rsidRDefault="00427AD5" w:rsidP="00427AD5">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u-RU"/>
        </w:rPr>
      </w:pPr>
      <w:r w:rsidRPr="00427AD5">
        <w:rPr>
          <w:rFonts w:ascii="PermianSerifTypeface" w:hAnsi="PermianSerifTypeface"/>
          <w:sz w:val="22"/>
          <w:szCs w:val="22"/>
          <w:lang w:val="ru-RU"/>
        </w:rPr>
        <w:t xml:space="preserve">способность заявителя и поставщиков услуг по инициированию платежей, поставщиков </w:t>
      </w:r>
      <w:r w:rsidRPr="00E26AB4">
        <w:rPr>
          <w:rFonts w:ascii="PermianSerifTypeface" w:hAnsi="PermianSerifTypeface"/>
          <w:sz w:val="22"/>
          <w:szCs w:val="22"/>
          <w:lang w:val="ru-RU"/>
        </w:rPr>
        <w:t xml:space="preserve">услуг по информированию о счетах </w:t>
      </w:r>
      <w:r w:rsidRPr="00427AD5">
        <w:rPr>
          <w:rFonts w:ascii="PermianSerifTypeface" w:hAnsi="PermianSerifTypeface"/>
          <w:sz w:val="22"/>
          <w:szCs w:val="22"/>
          <w:lang w:val="ru-RU"/>
        </w:rPr>
        <w:t>и поставщиков платежных услуг, выпускающих платежные инструменты на основе карт, уполномоченных обменивать соответствующие сертификаты, в соответствии с п</w:t>
      </w:r>
      <w:r>
        <w:rPr>
          <w:rFonts w:ascii="PermianSerifTypeface" w:hAnsi="PermianSerifTypeface"/>
          <w:sz w:val="22"/>
          <w:szCs w:val="22"/>
          <w:lang w:val="ru-RU"/>
        </w:rPr>
        <w:t>.</w:t>
      </w:r>
      <w:r w:rsidRPr="00427AD5">
        <w:rPr>
          <w:rFonts w:ascii="PermianSerifTypeface" w:hAnsi="PermianSerifTypeface"/>
          <w:sz w:val="22"/>
          <w:szCs w:val="22"/>
          <w:lang w:val="ru-RU"/>
        </w:rPr>
        <w:t xml:space="preserve"> 91-94 настоящего регламента;</w:t>
      </w:r>
    </w:p>
    <w:p w14:paraId="4608A1D7" w14:textId="0CA806DC" w:rsidR="007A6782" w:rsidRPr="007A6782" w:rsidRDefault="007A6782" w:rsidP="00E04312">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u-RU"/>
        </w:rPr>
      </w:pPr>
      <w:r w:rsidRPr="007A6782">
        <w:rPr>
          <w:rFonts w:ascii="PermianSerifTypeface" w:hAnsi="PermianSerifTypeface"/>
          <w:sz w:val="22"/>
          <w:szCs w:val="22"/>
          <w:lang w:val="ru-RU"/>
        </w:rPr>
        <w:t>возможность отправки и получения сообщений об ошибках, согласно п. 102 и 103 настоящего регламента;</w:t>
      </w:r>
    </w:p>
    <w:p w14:paraId="1F145808" w14:textId="0BC572D2" w:rsidR="00C87602" w:rsidRPr="00C87602" w:rsidRDefault="00C87602" w:rsidP="00E04312">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u-RU"/>
        </w:rPr>
      </w:pPr>
      <w:r w:rsidRPr="00C87602">
        <w:rPr>
          <w:rFonts w:ascii="PermianSerifTypeface" w:hAnsi="PermianSerifTypeface"/>
          <w:sz w:val="22"/>
          <w:szCs w:val="22"/>
          <w:lang w:val="ru-RU"/>
        </w:rPr>
        <w:t>способность поставщиков услуг по инициированию платежа отправлять, а заявителя получать поручения на инициирование платежа, а также способность заявителя предоставлять запрошенную информацию в соответствии с п. b) части (4) статьи 52</w:t>
      </w:r>
      <w:r w:rsidRPr="00C87602">
        <w:rPr>
          <w:rFonts w:ascii="PermianSerifTypeface" w:hAnsi="PermianSerifTypeface"/>
          <w:sz w:val="22"/>
          <w:szCs w:val="22"/>
          <w:vertAlign w:val="superscript"/>
          <w:lang w:val="ru-RU"/>
        </w:rPr>
        <w:t>2</w:t>
      </w:r>
      <w:r w:rsidRPr="00C87602">
        <w:rPr>
          <w:rFonts w:ascii="PermianSerifTypeface" w:hAnsi="PermianSerifTypeface"/>
          <w:sz w:val="22"/>
          <w:szCs w:val="22"/>
          <w:lang w:val="ru-RU"/>
        </w:rPr>
        <w:t xml:space="preserve"> Закона № 114/2012 и с подп. 2) п. 101 </w:t>
      </w:r>
      <w:r w:rsidRPr="00C87602">
        <w:rPr>
          <w:rFonts w:ascii="Cambria Math" w:hAnsi="Cambria Math" w:cs="Cambria Math"/>
          <w:sz w:val="22"/>
          <w:szCs w:val="22"/>
          <w:lang w:val="ru-RU"/>
        </w:rPr>
        <w:t>​​</w:t>
      </w:r>
      <w:r w:rsidRPr="00C87602">
        <w:rPr>
          <w:rFonts w:ascii="PermianSerifTypeface" w:hAnsi="PermianSerifTypeface" w:cs="PermianSerifTypeface"/>
          <w:sz w:val="22"/>
          <w:szCs w:val="22"/>
          <w:lang w:val="ru-RU"/>
        </w:rPr>
        <w:t>настоящего</w:t>
      </w:r>
      <w:r w:rsidRPr="00C87602">
        <w:rPr>
          <w:rFonts w:ascii="PermianSerifTypeface" w:hAnsi="PermianSerifTypeface"/>
          <w:sz w:val="22"/>
          <w:szCs w:val="22"/>
          <w:lang w:val="ru-RU"/>
        </w:rPr>
        <w:t xml:space="preserve"> </w:t>
      </w:r>
      <w:r w:rsidRPr="00C87602">
        <w:rPr>
          <w:rFonts w:ascii="PermianSerifTypeface" w:hAnsi="PermianSerifTypeface" w:cs="PermianSerifTypeface"/>
          <w:sz w:val="22"/>
          <w:szCs w:val="22"/>
          <w:lang w:val="ru-RU"/>
        </w:rPr>
        <w:t>регламента</w:t>
      </w:r>
      <w:r w:rsidRPr="00C87602">
        <w:rPr>
          <w:rFonts w:ascii="PermianSerifTypeface" w:hAnsi="PermianSerifTypeface"/>
          <w:sz w:val="22"/>
          <w:szCs w:val="22"/>
          <w:lang w:val="ru-RU"/>
        </w:rPr>
        <w:t>;</w:t>
      </w:r>
    </w:p>
    <w:p w14:paraId="098B3A96" w14:textId="0A966854" w:rsidR="00E27A30" w:rsidRPr="00E27A30" w:rsidRDefault="00E27A30" w:rsidP="00E04312">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u-RU"/>
        </w:rPr>
      </w:pPr>
      <w:r w:rsidRPr="00E27A30">
        <w:rPr>
          <w:rFonts w:ascii="PermianSerifTypeface" w:hAnsi="PermianSerifTypeface"/>
          <w:sz w:val="22"/>
          <w:szCs w:val="22"/>
          <w:lang w:val="ru-RU"/>
        </w:rPr>
        <w:t xml:space="preserve">способность поставщиков услуг по информированию о счетах отправлять, а заявителя получать запросы на доступ к данным платежного счета, а также способность заявителя предоставлять информацию, запрошенную в соответствии с подп. 1) п. 101 </w:t>
      </w:r>
      <w:r w:rsidRPr="00E27A30">
        <w:rPr>
          <w:rFonts w:ascii="Cambria Math" w:hAnsi="Cambria Math" w:cs="Cambria Math"/>
          <w:sz w:val="22"/>
          <w:szCs w:val="22"/>
          <w:lang w:val="ru-RU"/>
        </w:rPr>
        <w:t>​​</w:t>
      </w:r>
      <w:r w:rsidRPr="00E27A30">
        <w:rPr>
          <w:rFonts w:ascii="PermianSerifTypeface" w:hAnsi="PermianSerifTypeface" w:cs="PermianSerifTypeface"/>
          <w:sz w:val="22"/>
          <w:szCs w:val="22"/>
          <w:lang w:val="ru-RU"/>
        </w:rPr>
        <w:t>настоящего</w:t>
      </w:r>
      <w:r w:rsidRPr="00E27A30">
        <w:rPr>
          <w:rFonts w:ascii="PermianSerifTypeface" w:hAnsi="PermianSerifTypeface"/>
          <w:sz w:val="22"/>
          <w:szCs w:val="22"/>
          <w:lang w:val="ru-RU"/>
        </w:rPr>
        <w:t xml:space="preserve"> </w:t>
      </w:r>
      <w:r w:rsidRPr="00E27A30">
        <w:rPr>
          <w:rFonts w:ascii="PermianSerifTypeface" w:hAnsi="PermianSerifTypeface" w:cs="PermianSerifTypeface"/>
          <w:sz w:val="22"/>
          <w:szCs w:val="22"/>
          <w:lang w:val="ru-RU"/>
        </w:rPr>
        <w:t>регламента</w:t>
      </w:r>
      <w:r w:rsidRPr="00E27A30">
        <w:rPr>
          <w:rFonts w:ascii="PermianSerifTypeface" w:hAnsi="PermianSerifTypeface"/>
          <w:sz w:val="22"/>
          <w:szCs w:val="22"/>
          <w:lang w:val="ru-RU"/>
        </w:rPr>
        <w:t>;</w:t>
      </w:r>
    </w:p>
    <w:p w14:paraId="352E6DC6" w14:textId="62A20EAF" w:rsidR="006E0196" w:rsidRPr="006E0196" w:rsidRDefault="006E0196" w:rsidP="00E04312">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u-RU"/>
        </w:rPr>
      </w:pPr>
      <w:r w:rsidRPr="006E0196">
        <w:rPr>
          <w:rFonts w:ascii="PermianSerifTypeface" w:hAnsi="PermianSerifTypeface"/>
          <w:sz w:val="22"/>
          <w:szCs w:val="22"/>
          <w:lang w:val="ru-RU"/>
        </w:rPr>
        <w:t xml:space="preserve">способность поставщиков платежных услуг, выпускающих платежные инструменты на основе карточек, и поставщиков услуг инициирования платежей передавать, а заявителя получать запросы от поставщиков платежных услуг, выпускающих платежные инструменты на основе карточек, и поставщиков услуг инициирования платежей, а также возможность заявителя направлять подтверждение «да» или «нет» поставщикам платежных услуг, выпускающим платежные инструменты на основе карточек, и поставщикам услуг по инициированию платежей в соответствии с  подп. 3) п. 101 </w:t>
      </w:r>
      <w:r w:rsidRPr="006E0196">
        <w:rPr>
          <w:rFonts w:ascii="Cambria Math" w:hAnsi="Cambria Math" w:cs="Cambria Math"/>
          <w:sz w:val="22"/>
          <w:szCs w:val="22"/>
          <w:lang w:val="ru-RU"/>
        </w:rPr>
        <w:t>​​</w:t>
      </w:r>
      <w:r w:rsidRPr="006E0196">
        <w:rPr>
          <w:rFonts w:ascii="PermianSerifTypeface" w:hAnsi="PermianSerifTypeface" w:cs="PermianSerifTypeface"/>
          <w:sz w:val="22"/>
          <w:szCs w:val="22"/>
          <w:lang w:val="ru-RU"/>
        </w:rPr>
        <w:t>настоящего</w:t>
      </w:r>
      <w:r w:rsidRPr="006E0196">
        <w:rPr>
          <w:rFonts w:ascii="PermianSerifTypeface" w:hAnsi="PermianSerifTypeface"/>
          <w:sz w:val="22"/>
          <w:szCs w:val="22"/>
          <w:lang w:val="ru-RU"/>
        </w:rPr>
        <w:t xml:space="preserve"> </w:t>
      </w:r>
      <w:r w:rsidRPr="006E0196">
        <w:rPr>
          <w:rFonts w:ascii="PermianSerifTypeface" w:hAnsi="PermianSerifTypeface" w:cs="PermianSerifTypeface"/>
          <w:sz w:val="22"/>
          <w:szCs w:val="22"/>
          <w:lang w:val="ru-RU"/>
        </w:rPr>
        <w:t>регламента</w:t>
      </w:r>
      <w:r w:rsidRPr="006E0196">
        <w:rPr>
          <w:rFonts w:ascii="PermianSerifTypeface" w:hAnsi="PermianSerifTypeface"/>
          <w:sz w:val="22"/>
          <w:szCs w:val="22"/>
          <w:lang w:val="ru-RU"/>
        </w:rPr>
        <w:t>, и</w:t>
      </w:r>
    </w:p>
    <w:p w14:paraId="206820BA" w14:textId="09B5B5C1" w:rsidR="00E82DCB" w:rsidRPr="00E82DCB" w:rsidRDefault="00E82DCB" w:rsidP="00E82DCB">
      <w:pPr>
        <w:pStyle w:val="NormalWeb"/>
        <w:numPr>
          <w:ilvl w:val="0"/>
          <w:numId w:val="41"/>
        </w:numPr>
        <w:tabs>
          <w:tab w:val="left" w:pos="709"/>
        </w:tabs>
        <w:spacing w:after="120"/>
        <w:ind w:left="0" w:firstLine="360"/>
        <w:contextualSpacing/>
        <w:jc w:val="both"/>
        <w:rPr>
          <w:rFonts w:ascii="PermianSerifTypeface" w:hAnsi="PermianSerifTypeface"/>
          <w:sz w:val="22"/>
          <w:szCs w:val="22"/>
          <w:lang w:val="ru-RU"/>
        </w:rPr>
      </w:pPr>
      <w:r w:rsidRPr="00E82DCB">
        <w:rPr>
          <w:rFonts w:ascii="PermianSerifTypeface" w:hAnsi="PermianSerifTypeface"/>
          <w:sz w:val="22"/>
          <w:szCs w:val="22"/>
          <w:lang w:val="ru-RU"/>
        </w:rPr>
        <w:lastRenderedPageBreak/>
        <w:t xml:space="preserve">способность поставщиков услуг по инициированию платежей и поставщиков услуг по </w:t>
      </w:r>
      <w:r w:rsidRPr="00E27A30">
        <w:rPr>
          <w:rFonts w:ascii="PermianSerifTypeface" w:hAnsi="PermianSerifTypeface"/>
          <w:sz w:val="22"/>
          <w:szCs w:val="22"/>
          <w:lang w:val="ru-RU"/>
        </w:rPr>
        <w:t xml:space="preserve">информированию о счетах </w:t>
      </w:r>
      <w:r w:rsidRPr="00E82DCB">
        <w:rPr>
          <w:rFonts w:ascii="PermianSerifTypeface" w:hAnsi="PermianSerifTypeface"/>
          <w:sz w:val="22"/>
          <w:szCs w:val="22"/>
          <w:lang w:val="ru-RU"/>
        </w:rPr>
        <w:t>полагаться на процедуры аутентификации, предоставляемые заявителем своим собственным пользователям платежных услуг.</w:t>
      </w:r>
    </w:p>
    <w:p w14:paraId="48345EB8" w14:textId="281D6E82" w:rsidR="00C6371D" w:rsidRPr="00C6371D" w:rsidRDefault="00C6371D" w:rsidP="00C6371D">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C6371D">
        <w:rPr>
          <w:rFonts w:ascii="PermianSerifTypeface" w:hAnsi="PermianSerifTypeface"/>
          <w:sz w:val="22"/>
          <w:szCs w:val="22"/>
          <w:lang w:val="ru-RU"/>
        </w:rPr>
        <w:t>Заявитель должен предоставить Национальному банку Молдовы сводку результатов испытаний, предусмотренных п</w:t>
      </w:r>
      <w:r>
        <w:rPr>
          <w:rFonts w:ascii="PermianSerifTypeface" w:hAnsi="PermianSerifTypeface"/>
          <w:sz w:val="22"/>
          <w:szCs w:val="22"/>
          <w:lang w:val="ru-RU"/>
        </w:rPr>
        <w:t>.</w:t>
      </w:r>
      <w:r w:rsidRPr="00C6371D">
        <w:rPr>
          <w:rFonts w:ascii="PermianSerifTypeface" w:hAnsi="PermianSerifTypeface"/>
          <w:sz w:val="22"/>
          <w:szCs w:val="22"/>
          <w:lang w:val="ru-RU"/>
        </w:rPr>
        <w:t xml:space="preserve"> 71 и 72 настоящего регламента, для каждого из элементов, подлежащих испытанию в соответствии с п</w:t>
      </w:r>
      <w:r>
        <w:rPr>
          <w:rFonts w:ascii="PermianSerifTypeface" w:hAnsi="PermianSerifTypeface"/>
          <w:sz w:val="22"/>
          <w:szCs w:val="22"/>
          <w:lang w:val="ru-RU"/>
        </w:rPr>
        <w:t>.</w:t>
      </w:r>
      <w:r w:rsidRPr="00C6371D">
        <w:rPr>
          <w:rFonts w:ascii="PermianSerifTypeface" w:hAnsi="PermianSerifTypeface"/>
          <w:sz w:val="22"/>
          <w:szCs w:val="22"/>
          <w:lang w:val="ru-RU"/>
        </w:rPr>
        <w:t xml:space="preserve"> 15 настоящего приложения, включая количество поставщиков услуг, поставщиков услуг по инициированию платежей, поставщиков услуг </w:t>
      </w:r>
      <w:r w:rsidRPr="00E82DCB">
        <w:rPr>
          <w:rFonts w:ascii="PermianSerifTypeface" w:hAnsi="PermianSerifTypeface"/>
          <w:sz w:val="22"/>
          <w:szCs w:val="22"/>
          <w:lang w:val="ru-RU"/>
        </w:rPr>
        <w:t xml:space="preserve">по </w:t>
      </w:r>
      <w:r w:rsidRPr="00E27A30">
        <w:rPr>
          <w:rFonts w:ascii="PermianSerifTypeface" w:hAnsi="PermianSerifTypeface"/>
          <w:sz w:val="22"/>
          <w:szCs w:val="22"/>
          <w:lang w:val="ru-RU"/>
        </w:rPr>
        <w:t>информированию о счетах</w:t>
      </w:r>
      <w:r w:rsidRPr="00C6371D">
        <w:rPr>
          <w:rFonts w:ascii="PermianSerifTypeface" w:hAnsi="PermianSerifTypeface"/>
          <w:sz w:val="22"/>
          <w:szCs w:val="22"/>
          <w:lang w:val="ru-RU"/>
        </w:rPr>
        <w:t xml:space="preserve"> и </w:t>
      </w:r>
      <w:r w:rsidRPr="00C6371D">
        <w:rPr>
          <w:rFonts w:ascii="Cambria Math" w:hAnsi="Cambria Math" w:cs="Cambria Math"/>
          <w:sz w:val="22"/>
          <w:szCs w:val="22"/>
          <w:lang w:val="ru-RU"/>
        </w:rPr>
        <w:t>​​</w:t>
      </w:r>
      <w:r w:rsidRPr="00C6371D">
        <w:rPr>
          <w:rFonts w:ascii="PermianSerifTypeface" w:hAnsi="PermianSerifTypeface" w:cs="PermianSerifTypeface"/>
          <w:sz w:val="22"/>
          <w:szCs w:val="22"/>
          <w:lang w:val="ru-RU"/>
        </w:rPr>
        <w:t>поставщиков</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платежных</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услуг</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выпускающих</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платежные</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инструменты</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на</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основе</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карт</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которые</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использовали</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тестовую</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платформу</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ответ</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получе</w:t>
      </w:r>
      <w:r w:rsidRPr="00C6371D">
        <w:rPr>
          <w:rFonts w:ascii="PermianSerifTypeface" w:hAnsi="PermianSerifTypeface"/>
          <w:sz w:val="22"/>
          <w:szCs w:val="22"/>
          <w:lang w:val="ru-RU"/>
        </w:rPr>
        <w:t xml:space="preserve">нный заявителем от этих поставщиков услуг по инициированию платежей, поставщиков услуг по </w:t>
      </w:r>
      <w:r w:rsidRPr="00E82DCB">
        <w:rPr>
          <w:rFonts w:ascii="PermianSerifTypeface" w:hAnsi="PermianSerifTypeface"/>
          <w:sz w:val="22"/>
          <w:szCs w:val="22"/>
          <w:lang w:val="ru-RU"/>
        </w:rPr>
        <w:t xml:space="preserve"> </w:t>
      </w:r>
      <w:r w:rsidRPr="00E27A30">
        <w:rPr>
          <w:rFonts w:ascii="PermianSerifTypeface" w:hAnsi="PermianSerifTypeface"/>
          <w:sz w:val="22"/>
          <w:szCs w:val="22"/>
          <w:lang w:val="ru-RU"/>
        </w:rPr>
        <w:t xml:space="preserve">информированию о счетах </w:t>
      </w:r>
      <w:r w:rsidRPr="00C6371D">
        <w:rPr>
          <w:rFonts w:ascii="PermianSerifTypeface" w:hAnsi="PermianSerifTypeface"/>
          <w:sz w:val="22"/>
          <w:szCs w:val="22"/>
          <w:lang w:val="ru-RU"/>
        </w:rPr>
        <w:t xml:space="preserve">и </w:t>
      </w:r>
      <w:r w:rsidRPr="00C6371D">
        <w:rPr>
          <w:rFonts w:ascii="Cambria Math" w:hAnsi="Cambria Math" w:cs="Cambria Math"/>
          <w:sz w:val="22"/>
          <w:szCs w:val="22"/>
          <w:lang w:val="ru-RU"/>
        </w:rPr>
        <w:t>​​</w:t>
      </w:r>
      <w:r w:rsidRPr="00C6371D">
        <w:rPr>
          <w:rFonts w:ascii="PermianSerifTypeface" w:hAnsi="PermianSerifTypeface" w:cs="PermianSerifTypeface"/>
          <w:sz w:val="22"/>
          <w:szCs w:val="22"/>
          <w:lang w:val="ru-RU"/>
        </w:rPr>
        <w:t>поставщиков</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платежных</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услуг</w:t>
      </w:r>
      <w:r w:rsidRPr="00C6371D">
        <w:rPr>
          <w:rFonts w:ascii="PermianSerifTypeface" w:hAnsi="PermianSerifTypeface"/>
          <w:sz w:val="22"/>
          <w:szCs w:val="22"/>
          <w:lang w:val="ru-RU"/>
        </w:rPr>
        <w:t xml:space="preserve">, </w:t>
      </w:r>
      <w:r>
        <w:rPr>
          <w:rFonts w:ascii="PermianSerifTypeface" w:hAnsi="PermianSerifTypeface" w:cs="PermianSerifTypeface"/>
          <w:sz w:val="22"/>
          <w:szCs w:val="22"/>
          <w:lang w:val="ru-RU"/>
        </w:rPr>
        <w:t>выпускающих</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платежные</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инструменты</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на</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основе</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карт</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выявленные</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проблемы</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и</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описание</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способов</w:t>
      </w:r>
      <w:r w:rsidRPr="00C6371D">
        <w:rPr>
          <w:rFonts w:ascii="PermianSerifTypeface" w:hAnsi="PermianSerifTypeface"/>
          <w:sz w:val="22"/>
          <w:szCs w:val="22"/>
          <w:lang w:val="ru-RU"/>
        </w:rPr>
        <w:t xml:space="preserve"> </w:t>
      </w:r>
      <w:r w:rsidRPr="00C6371D">
        <w:rPr>
          <w:rFonts w:ascii="PermianSerifTypeface" w:hAnsi="PermianSerifTypeface" w:cs="PermianSerifTypeface"/>
          <w:sz w:val="22"/>
          <w:szCs w:val="22"/>
          <w:lang w:val="ru-RU"/>
        </w:rPr>
        <w:t>их</w:t>
      </w:r>
      <w:r w:rsidRPr="00C6371D">
        <w:rPr>
          <w:rFonts w:ascii="PermianSerifTypeface" w:hAnsi="PermianSerifTypeface"/>
          <w:sz w:val="22"/>
          <w:szCs w:val="22"/>
          <w:lang w:val="ru-RU"/>
        </w:rPr>
        <w:t xml:space="preserve"> решения.</w:t>
      </w:r>
    </w:p>
    <w:p w14:paraId="769E4704" w14:textId="77777777" w:rsidR="00C6371D" w:rsidRPr="00EA127D" w:rsidRDefault="00C6371D" w:rsidP="00C6371D">
      <w:pPr>
        <w:pStyle w:val="NormalWeb"/>
        <w:tabs>
          <w:tab w:val="left" w:pos="709"/>
        </w:tabs>
        <w:spacing w:after="120"/>
        <w:contextualSpacing/>
        <w:jc w:val="both"/>
        <w:rPr>
          <w:rFonts w:ascii="PermianSerifTypeface" w:hAnsi="PermianSerifTypeface"/>
          <w:sz w:val="22"/>
          <w:szCs w:val="22"/>
          <w:lang w:val="ro-MD"/>
        </w:rPr>
      </w:pPr>
    </w:p>
    <w:p w14:paraId="7E654FC7" w14:textId="5DE49A6A" w:rsidR="00162FAB" w:rsidRPr="00162FAB" w:rsidRDefault="00162FAB" w:rsidP="00E0431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u-RU"/>
        </w:rPr>
      </w:pPr>
      <w:r w:rsidRPr="00162FAB">
        <w:rPr>
          <w:rFonts w:ascii="PermianSerifTypeface" w:hAnsi="PermianSerifTypeface"/>
          <w:sz w:val="22"/>
          <w:szCs w:val="22"/>
          <w:lang w:val="ru-RU"/>
        </w:rPr>
        <w:t>Для подтверждения соответствия требованию подп. 3) п. 89 настоящего регламента заявитель должен предоставить Национальному банку Молдовы:</w:t>
      </w:r>
    </w:p>
    <w:p w14:paraId="3597750E" w14:textId="55471C83" w:rsidR="00162FAB" w:rsidRPr="00162FAB" w:rsidRDefault="00162FAB" w:rsidP="00E04312">
      <w:pPr>
        <w:pStyle w:val="NormalWeb"/>
        <w:numPr>
          <w:ilvl w:val="0"/>
          <w:numId w:val="42"/>
        </w:numPr>
        <w:tabs>
          <w:tab w:val="left" w:pos="709"/>
        </w:tabs>
        <w:spacing w:after="120"/>
        <w:ind w:left="0" w:firstLine="360"/>
        <w:contextualSpacing/>
        <w:jc w:val="both"/>
        <w:rPr>
          <w:rFonts w:ascii="PermianSerifTypeface" w:hAnsi="PermianSerifTypeface"/>
          <w:sz w:val="22"/>
          <w:szCs w:val="22"/>
          <w:lang w:val="ru-RU"/>
        </w:rPr>
      </w:pPr>
      <w:r w:rsidRPr="00162FAB">
        <w:rPr>
          <w:rFonts w:ascii="PermianSerifTypeface" w:hAnsi="PermianSerifTypeface"/>
          <w:sz w:val="22"/>
          <w:szCs w:val="22"/>
          <w:lang w:val="ru-RU"/>
        </w:rPr>
        <w:t>описание использования конкретного интерфейса на период, предусмотренный подп. 3) п. 89 настоящего регламента, включая, но не ограничиваясь:</w:t>
      </w:r>
    </w:p>
    <w:p w14:paraId="3D56BD57" w14:textId="6C667D78" w:rsidR="00953A06" w:rsidRPr="00953A06" w:rsidRDefault="00953A06" w:rsidP="00953A06">
      <w:pPr>
        <w:pStyle w:val="NormalWeb"/>
        <w:numPr>
          <w:ilvl w:val="0"/>
          <w:numId w:val="43"/>
        </w:numPr>
        <w:tabs>
          <w:tab w:val="left" w:pos="709"/>
        </w:tabs>
        <w:spacing w:after="120"/>
        <w:ind w:left="0" w:firstLine="360"/>
        <w:contextualSpacing/>
        <w:jc w:val="both"/>
        <w:rPr>
          <w:rFonts w:ascii="PermianSerifTypeface" w:hAnsi="PermianSerifTypeface"/>
          <w:sz w:val="22"/>
          <w:szCs w:val="22"/>
          <w:lang w:val="ru-RU"/>
        </w:rPr>
      </w:pPr>
      <w:r w:rsidRPr="00953A06">
        <w:rPr>
          <w:rFonts w:ascii="PermianSerifTypeface" w:hAnsi="PermianSerifTypeface"/>
          <w:sz w:val="22"/>
          <w:szCs w:val="22"/>
          <w:lang w:val="ru-RU"/>
        </w:rPr>
        <w:t xml:space="preserve">количество поставщиков услуг по инициированию платежей, поставщиков услуг по </w:t>
      </w:r>
      <w:r w:rsidRPr="00E27A30">
        <w:rPr>
          <w:rFonts w:ascii="PermianSerifTypeface" w:hAnsi="PermianSerifTypeface"/>
          <w:sz w:val="22"/>
          <w:szCs w:val="22"/>
          <w:lang w:val="ru-RU"/>
        </w:rPr>
        <w:t xml:space="preserve">информированию о счетах </w:t>
      </w:r>
      <w:r w:rsidRPr="00953A06">
        <w:rPr>
          <w:rFonts w:ascii="PermianSerifTypeface" w:hAnsi="PermianSerifTypeface"/>
          <w:sz w:val="22"/>
          <w:szCs w:val="22"/>
          <w:lang w:val="ru-RU"/>
        </w:rPr>
        <w:t xml:space="preserve">и </w:t>
      </w:r>
      <w:r w:rsidRPr="00953A06">
        <w:rPr>
          <w:rFonts w:ascii="Cambria Math" w:hAnsi="Cambria Math" w:cs="Cambria Math"/>
          <w:sz w:val="22"/>
          <w:szCs w:val="22"/>
          <w:lang w:val="ru-RU"/>
        </w:rPr>
        <w:t>​​</w:t>
      </w:r>
      <w:r w:rsidRPr="00953A06">
        <w:rPr>
          <w:rFonts w:ascii="PermianSerifTypeface" w:hAnsi="PermianSerifTypeface" w:cs="PermianSerifTypeface"/>
          <w:sz w:val="22"/>
          <w:szCs w:val="22"/>
          <w:lang w:val="ru-RU"/>
        </w:rPr>
        <w:t>поставщиков</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платежных</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услуг</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выпускающих</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платежные</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инструменты</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на</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основе</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карт</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которые</w:t>
      </w:r>
      <w:r w:rsidRPr="00953A06">
        <w:rPr>
          <w:rFonts w:ascii="PermianSerifTypeface" w:hAnsi="PermianSerifTypeface"/>
          <w:sz w:val="22"/>
          <w:szCs w:val="22"/>
          <w:lang w:val="ru-RU"/>
        </w:rPr>
        <w:t xml:space="preserve"> </w:t>
      </w:r>
      <w:r w:rsidRPr="00953A06">
        <w:rPr>
          <w:rFonts w:ascii="PermianSerifTypeface" w:hAnsi="PermianSerifTypeface" w:cs="PermianSerifTypeface"/>
          <w:sz w:val="22"/>
          <w:szCs w:val="22"/>
          <w:lang w:val="ru-RU"/>
        </w:rPr>
        <w:t>ис</w:t>
      </w:r>
      <w:r w:rsidRPr="00953A06">
        <w:rPr>
          <w:rFonts w:ascii="PermianSerifTypeface" w:hAnsi="PermianSerifTypeface"/>
          <w:sz w:val="22"/>
          <w:szCs w:val="22"/>
          <w:lang w:val="ru-RU"/>
        </w:rPr>
        <w:t>пользовали интерфейс для предоставления услуг клиентам; и</w:t>
      </w:r>
    </w:p>
    <w:p w14:paraId="7C423761" w14:textId="326B33A0" w:rsidR="005921BB" w:rsidRPr="005921BB" w:rsidRDefault="005921BB" w:rsidP="00E04312">
      <w:pPr>
        <w:pStyle w:val="NormalWeb"/>
        <w:numPr>
          <w:ilvl w:val="0"/>
          <w:numId w:val="43"/>
        </w:numPr>
        <w:tabs>
          <w:tab w:val="left" w:pos="709"/>
        </w:tabs>
        <w:spacing w:after="120"/>
        <w:ind w:left="0" w:firstLine="360"/>
        <w:contextualSpacing/>
        <w:jc w:val="both"/>
        <w:rPr>
          <w:rFonts w:ascii="PermianSerifTypeface" w:hAnsi="PermianSerifTypeface"/>
          <w:sz w:val="22"/>
          <w:szCs w:val="22"/>
          <w:lang w:val="ru-RU"/>
        </w:rPr>
      </w:pPr>
      <w:r w:rsidRPr="005921BB">
        <w:rPr>
          <w:rFonts w:ascii="PermianSerifTypeface" w:hAnsi="PermianSerifTypeface"/>
          <w:sz w:val="22"/>
          <w:szCs w:val="22"/>
          <w:lang w:val="ru-RU"/>
        </w:rPr>
        <w:t>количество запросов, отправленных этими поставщиками услуг по инициированию платежей, поставщиками услуг по информированию о счетах и поставщиками платежных услуг, выпускающими платежные инструменты на основе карточек, заявителю, через специальный интерфейс, на которые получен ответ от заявителя;</w:t>
      </w:r>
    </w:p>
    <w:p w14:paraId="7F3F5BEB" w14:textId="657D995F" w:rsidR="00150A8B" w:rsidRPr="00150A8B" w:rsidRDefault="00150A8B" w:rsidP="00150A8B">
      <w:pPr>
        <w:pStyle w:val="NormalWeb"/>
        <w:numPr>
          <w:ilvl w:val="0"/>
          <w:numId w:val="42"/>
        </w:numPr>
        <w:tabs>
          <w:tab w:val="left" w:pos="709"/>
        </w:tabs>
        <w:spacing w:after="120"/>
        <w:ind w:left="0" w:firstLine="360"/>
        <w:contextualSpacing/>
        <w:jc w:val="both"/>
        <w:rPr>
          <w:rFonts w:ascii="PermianSerifTypeface" w:hAnsi="PermianSerifTypeface"/>
          <w:sz w:val="22"/>
          <w:szCs w:val="22"/>
          <w:lang w:val="ru-RU"/>
        </w:rPr>
      </w:pPr>
      <w:r w:rsidRPr="00150A8B">
        <w:rPr>
          <w:rFonts w:ascii="PermianSerifTypeface" w:hAnsi="PermianSerifTypeface"/>
          <w:sz w:val="22"/>
          <w:szCs w:val="22"/>
          <w:lang w:val="ru-RU"/>
        </w:rPr>
        <w:t xml:space="preserve">доказательства того, что заявитель предпринял все разумные усилия для обеспечения широкого использования </w:t>
      </w:r>
      <w:r w:rsidRPr="005921BB">
        <w:rPr>
          <w:rFonts w:ascii="PermianSerifTypeface" w:hAnsi="PermianSerifTypeface"/>
          <w:sz w:val="22"/>
          <w:szCs w:val="22"/>
          <w:lang w:val="ru-RU"/>
        </w:rPr>
        <w:t>специальн</w:t>
      </w:r>
      <w:r w:rsidRPr="00150A8B">
        <w:rPr>
          <w:rFonts w:ascii="PermianSerifTypeface" w:hAnsi="PermianSerifTypeface"/>
          <w:sz w:val="22"/>
          <w:szCs w:val="22"/>
          <w:lang w:val="ru-RU"/>
        </w:rPr>
        <w:t xml:space="preserve">ого интерфейса, в том числе путем сообщения о доступности </w:t>
      </w:r>
      <w:r w:rsidRPr="005921BB">
        <w:rPr>
          <w:rFonts w:ascii="PermianSerifTypeface" w:hAnsi="PermianSerifTypeface"/>
          <w:sz w:val="22"/>
          <w:szCs w:val="22"/>
          <w:lang w:val="ru-RU"/>
        </w:rPr>
        <w:t>специальн</w:t>
      </w:r>
      <w:r w:rsidRPr="00150A8B">
        <w:rPr>
          <w:rFonts w:ascii="PermianSerifTypeface" w:hAnsi="PermianSerifTypeface"/>
          <w:sz w:val="22"/>
          <w:szCs w:val="22"/>
          <w:lang w:val="ru-RU"/>
        </w:rPr>
        <w:t xml:space="preserve">ого интерфейса по соответствующим каналам, </w:t>
      </w:r>
      <w:r w:rsidR="008E24BC">
        <w:rPr>
          <w:rFonts w:ascii="PermianSerifTypeface" w:hAnsi="PermianSerifTypeface"/>
          <w:sz w:val="22"/>
          <w:szCs w:val="22"/>
          <w:lang w:val="ru-RU"/>
        </w:rPr>
        <w:t>и</w:t>
      </w:r>
      <w:r w:rsidRPr="00150A8B">
        <w:rPr>
          <w:rFonts w:ascii="PermianSerifTypeface" w:hAnsi="PermianSerifTypeface"/>
          <w:sz w:val="22"/>
          <w:szCs w:val="22"/>
          <w:lang w:val="ru-RU"/>
        </w:rPr>
        <w:t>, если применимо, на веб-сайте заявителя, платформах социальных сетей, через профессиональные отраслевые организации, на конференциях и посредством прямого участия известных игроков рынка.</w:t>
      </w:r>
    </w:p>
    <w:p w14:paraId="3E8FB10A" w14:textId="25E6CACB" w:rsidR="00ED523D" w:rsidRPr="00EA127D" w:rsidRDefault="00E04312" w:rsidP="007C2B2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o-MD"/>
        </w:rPr>
      </w:pPr>
      <w:r>
        <w:rPr>
          <w:rFonts w:ascii="PermianSerifTypeface" w:hAnsi="PermianSerifTypeface"/>
          <w:sz w:val="22"/>
          <w:szCs w:val="22"/>
          <w:lang w:val="ru-RU"/>
        </w:rPr>
        <w:t xml:space="preserve">Трехмесячный срок, предусмотренный в подп. </w:t>
      </w:r>
      <w:r w:rsidRPr="00E04312">
        <w:rPr>
          <w:rFonts w:ascii="PermianSerifTypeface" w:hAnsi="PermianSerifTypeface"/>
          <w:sz w:val="22"/>
          <w:szCs w:val="22"/>
          <w:lang w:val="ru-RU"/>
        </w:rPr>
        <w:t xml:space="preserve">3) </w:t>
      </w:r>
      <w:r>
        <w:rPr>
          <w:rFonts w:ascii="PermianSerifTypeface" w:hAnsi="PermianSerifTypeface"/>
          <w:sz w:val="22"/>
          <w:szCs w:val="22"/>
          <w:lang w:val="ru-RU"/>
        </w:rPr>
        <w:t>п</w:t>
      </w:r>
      <w:r w:rsidRPr="00E04312">
        <w:rPr>
          <w:rFonts w:ascii="PermianSerifTypeface" w:hAnsi="PermianSerifTypeface"/>
          <w:sz w:val="22"/>
          <w:szCs w:val="22"/>
          <w:lang w:val="ru-RU"/>
        </w:rPr>
        <w:t>.</w:t>
      </w:r>
      <w:r w:rsidR="00ED523D" w:rsidRPr="00EA127D">
        <w:rPr>
          <w:rFonts w:ascii="PermianSerifTypeface" w:hAnsi="PermianSerifTypeface"/>
          <w:sz w:val="22"/>
          <w:szCs w:val="22"/>
          <w:lang w:val="ro-MD"/>
        </w:rPr>
        <w:t xml:space="preserve"> 76</w:t>
      </w:r>
      <w:r>
        <w:rPr>
          <w:rFonts w:ascii="PermianSerifTypeface" w:hAnsi="PermianSerifTypeface"/>
          <w:sz w:val="22"/>
          <w:szCs w:val="22"/>
          <w:lang w:val="ru-RU"/>
        </w:rPr>
        <w:t xml:space="preserve"> может течь параллельно с тестированием, указанным в п</w:t>
      </w:r>
      <w:r w:rsidR="00ED523D" w:rsidRPr="00EA127D">
        <w:rPr>
          <w:rFonts w:ascii="PermianSerifTypeface" w:hAnsi="PermianSerifTypeface"/>
          <w:sz w:val="22"/>
          <w:szCs w:val="22"/>
          <w:lang w:val="ro-MD"/>
        </w:rPr>
        <w:t>.58.</w:t>
      </w:r>
    </w:p>
    <w:p w14:paraId="27D17609" w14:textId="3BF1A082" w:rsidR="00A25726" w:rsidRPr="00EA127D" w:rsidRDefault="00E04312" w:rsidP="007C2B22">
      <w:pPr>
        <w:pStyle w:val="NormalWeb"/>
        <w:numPr>
          <w:ilvl w:val="0"/>
          <w:numId w:val="30"/>
        </w:numPr>
        <w:tabs>
          <w:tab w:val="left" w:pos="709"/>
        </w:tabs>
        <w:spacing w:after="120"/>
        <w:ind w:left="0" w:firstLine="426"/>
        <w:contextualSpacing/>
        <w:jc w:val="both"/>
        <w:rPr>
          <w:rFonts w:ascii="PermianSerifTypeface" w:hAnsi="PermianSerifTypeface"/>
          <w:sz w:val="22"/>
          <w:szCs w:val="22"/>
          <w:lang w:val="ro-MD"/>
        </w:rPr>
      </w:pPr>
      <w:r w:rsidRPr="002D6197">
        <w:rPr>
          <w:rFonts w:ascii="PermianSerifTypeface" w:hAnsi="PermianSerifTypeface"/>
          <w:sz w:val="22"/>
          <w:szCs w:val="22"/>
          <w:lang w:val="ru-RU"/>
        </w:rPr>
        <w:t xml:space="preserve">В целях п. </w:t>
      </w:r>
      <w:r w:rsidR="00A25726" w:rsidRPr="002D6197">
        <w:rPr>
          <w:rFonts w:ascii="PermianSerifTypeface" w:hAnsi="PermianSerifTypeface"/>
          <w:sz w:val="22"/>
          <w:szCs w:val="22"/>
          <w:lang w:val="ru-RU"/>
        </w:rPr>
        <w:fldChar w:fldCharType="begin"/>
      </w:r>
      <w:r w:rsidR="00A25726" w:rsidRPr="002D6197">
        <w:rPr>
          <w:rFonts w:ascii="PermianSerifTypeface" w:hAnsi="PermianSerifTypeface"/>
          <w:sz w:val="22"/>
          <w:szCs w:val="22"/>
          <w:lang w:val="ru-RU"/>
        </w:rPr>
        <w:instrText xml:space="preserve"> REF _Ref122350465 \r \h </w:instrText>
      </w:r>
      <w:r w:rsidR="00783DF1" w:rsidRPr="002D6197">
        <w:rPr>
          <w:rFonts w:ascii="PermianSerifTypeface" w:hAnsi="PermianSerifTypeface"/>
          <w:sz w:val="22"/>
          <w:szCs w:val="22"/>
          <w:lang w:val="ru-RU"/>
        </w:rPr>
        <w:instrText xml:space="preserve"> \* MERGEFORMAT </w:instrText>
      </w:r>
      <w:r w:rsidR="00A25726" w:rsidRPr="002D6197">
        <w:rPr>
          <w:rFonts w:ascii="PermianSerifTypeface" w:hAnsi="PermianSerifTypeface"/>
          <w:sz w:val="22"/>
          <w:szCs w:val="22"/>
          <w:lang w:val="ru-RU"/>
        </w:rPr>
      </w:r>
      <w:r w:rsidR="00A25726" w:rsidRPr="002D6197">
        <w:rPr>
          <w:rFonts w:ascii="PermianSerifTypeface" w:hAnsi="PermianSerifTypeface"/>
          <w:sz w:val="22"/>
          <w:szCs w:val="22"/>
          <w:lang w:val="ru-RU"/>
        </w:rPr>
        <w:fldChar w:fldCharType="separate"/>
      </w:r>
      <w:r w:rsidR="008912E7" w:rsidRPr="002D6197">
        <w:rPr>
          <w:rFonts w:ascii="PermianSerifTypeface" w:hAnsi="PermianSerifTypeface"/>
          <w:sz w:val="22"/>
          <w:szCs w:val="22"/>
          <w:lang w:val="ru-RU"/>
        </w:rPr>
        <w:t>76</w:t>
      </w:r>
      <w:r w:rsidR="00A25726" w:rsidRPr="002D6197">
        <w:rPr>
          <w:rFonts w:ascii="PermianSerifTypeface" w:hAnsi="PermianSerifTypeface"/>
          <w:sz w:val="22"/>
          <w:szCs w:val="22"/>
          <w:lang w:val="ru-RU"/>
        </w:rPr>
        <w:fldChar w:fldCharType="end"/>
      </w:r>
      <w:r w:rsidR="00A25726" w:rsidRPr="002D6197">
        <w:rPr>
          <w:rFonts w:ascii="PermianSerifTypeface" w:hAnsi="PermianSerifTypeface"/>
          <w:sz w:val="22"/>
          <w:szCs w:val="22"/>
          <w:lang w:val="ru-RU"/>
        </w:rPr>
        <w:t xml:space="preserve"> </w:t>
      </w:r>
      <w:r w:rsidRPr="002D6197">
        <w:rPr>
          <w:rFonts w:ascii="PermianSerifTypeface" w:hAnsi="PermianSerifTypeface"/>
          <w:sz w:val="22"/>
          <w:szCs w:val="22"/>
          <w:lang w:val="ru-RU"/>
        </w:rPr>
        <w:t xml:space="preserve"> и подп. 4) п</w:t>
      </w:r>
      <w:r w:rsidR="00A25726" w:rsidRPr="002D6197">
        <w:rPr>
          <w:rFonts w:ascii="PermianSerifTypeface" w:hAnsi="PermianSerifTypeface"/>
          <w:sz w:val="22"/>
          <w:szCs w:val="22"/>
          <w:lang w:val="ru-RU"/>
        </w:rPr>
        <w:t xml:space="preserve">. </w:t>
      </w:r>
      <w:r w:rsidR="00A25726" w:rsidRPr="002D6197">
        <w:rPr>
          <w:rFonts w:ascii="PermianSerifTypeface" w:hAnsi="PermianSerifTypeface"/>
          <w:sz w:val="22"/>
          <w:szCs w:val="22"/>
          <w:lang w:val="ru-RU"/>
        </w:rPr>
        <w:fldChar w:fldCharType="begin"/>
      </w:r>
      <w:r w:rsidR="00A25726" w:rsidRPr="002D6197">
        <w:rPr>
          <w:rFonts w:ascii="PermianSerifTypeface" w:hAnsi="PermianSerifTypeface"/>
          <w:sz w:val="22"/>
          <w:szCs w:val="22"/>
          <w:lang w:val="ru-RU"/>
        </w:rPr>
        <w:instrText xml:space="preserve"> REF _Ref122350831 \r \h </w:instrText>
      </w:r>
      <w:r w:rsidR="00783DF1" w:rsidRPr="002D6197">
        <w:rPr>
          <w:rFonts w:ascii="PermianSerifTypeface" w:hAnsi="PermianSerifTypeface"/>
          <w:sz w:val="22"/>
          <w:szCs w:val="22"/>
          <w:lang w:val="ru-RU"/>
        </w:rPr>
        <w:instrText xml:space="preserve"> \* MERGEFORMAT </w:instrText>
      </w:r>
      <w:r w:rsidR="00A25726" w:rsidRPr="002D6197">
        <w:rPr>
          <w:rFonts w:ascii="PermianSerifTypeface" w:hAnsi="PermianSerifTypeface"/>
          <w:sz w:val="22"/>
          <w:szCs w:val="22"/>
          <w:lang w:val="ru-RU"/>
        </w:rPr>
      </w:r>
      <w:r w:rsidR="00A25726" w:rsidRPr="002D6197">
        <w:rPr>
          <w:rFonts w:ascii="PermianSerifTypeface" w:hAnsi="PermianSerifTypeface"/>
          <w:sz w:val="22"/>
          <w:szCs w:val="22"/>
          <w:lang w:val="ru-RU"/>
        </w:rPr>
        <w:fldChar w:fldCharType="separate"/>
      </w:r>
      <w:r w:rsidR="008912E7" w:rsidRPr="002D6197">
        <w:rPr>
          <w:rFonts w:ascii="PermianSerifTypeface" w:hAnsi="PermianSerifTypeface"/>
          <w:sz w:val="22"/>
          <w:szCs w:val="22"/>
          <w:lang w:val="ru-RU"/>
        </w:rPr>
        <w:t>89</w:t>
      </w:r>
      <w:r w:rsidR="00A25726" w:rsidRPr="002D6197">
        <w:rPr>
          <w:rFonts w:ascii="PermianSerifTypeface" w:hAnsi="PermianSerifTypeface"/>
          <w:sz w:val="22"/>
          <w:szCs w:val="22"/>
          <w:lang w:val="ru-RU"/>
        </w:rPr>
        <w:fldChar w:fldCharType="end"/>
      </w:r>
      <w:r w:rsidRPr="002D6197">
        <w:rPr>
          <w:rFonts w:ascii="PermianSerifTypeface" w:hAnsi="PermianSerifTypeface"/>
          <w:sz w:val="22"/>
          <w:szCs w:val="22"/>
          <w:lang w:val="ru-RU"/>
        </w:rPr>
        <w:t xml:space="preserve"> настоящего регламента</w:t>
      </w:r>
      <w:r w:rsidR="004B4527" w:rsidRPr="002D6197">
        <w:rPr>
          <w:rFonts w:ascii="PermianSerifTypeface" w:hAnsi="PermianSerifTypeface"/>
          <w:sz w:val="22"/>
          <w:szCs w:val="22"/>
          <w:lang w:val="ru-RU"/>
        </w:rPr>
        <w:t xml:space="preserve"> заявитель должен</w:t>
      </w:r>
      <w:r w:rsidR="004B4527">
        <w:rPr>
          <w:rFonts w:ascii="PermianSerifTypeface" w:hAnsi="PermianSerifTypeface"/>
          <w:sz w:val="22"/>
          <w:szCs w:val="22"/>
          <w:lang w:val="ru-RU"/>
        </w:rPr>
        <w:t xml:space="preserve"> представить Национальному банку Молдовы</w:t>
      </w:r>
      <w:r w:rsidR="00A25726" w:rsidRPr="00EA127D">
        <w:rPr>
          <w:rFonts w:ascii="PermianSerifTypeface" w:hAnsi="PermianSerifTypeface"/>
          <w:sz w:val="22"/>
          <w:szCs w:val="22"/>
          <w:lang w:val="ro-MD"/>
        </w:rPr>
        <w:t>:</w:t>
      </w:r>
    </w:p>
    <w:p w14:paraId="30BB55BF" w14:textId="34742C7A" w:rsidR="002D6197" w:rsidRPr="002D6197" w:rsidRDefault="002D6197" w:rsidP="007A0404">
      <w:pPr>
        <w:pStyle w:val="NormalWeb"/>
        <w:numPr>
          <w:ilvl w:val="0"/>
          <w:numId w:val="44"/>
        </w:numPr>
        <w:tabs>
          <w:tab w:val="left" w:pos="709"/>
        </w:tabs>
        <w:spacing w:after="120"/>
        <w:ind w:left="0" w:firstLine="360"/>
        <w:contextualSpacing/>
        <w:jc w:val="both"/>
        <w:rPr>
          <w:rFonts w:ascii="PermianSerifTypeface" w:hAnsi="PermianSerifTypeface"/>
          <w:sz w:val="22"/>
          <w:szCs w:val="22"/>
          <w:lang w:val="ru-RU"/>
        </w:rPr>
      </w:pPr>
      <w:r w:rsidRPr="002D6197">
        <w:rPr>
          <w:rFonts w:ascii="PermianSerifTypeface" w:hAnsi="PermianSerifTypeface"/>
          <w:sz w:val="22"/>
          <w:szCs w:val="22"/>
          <w:lang w:val="ru-RU"/>
        </w:rPr>
        <w:t>информацию о существующих системах или процедурах отслеживания, решения и закрытия проблем, в частности о тех, о которых сообщают поставщики услуг инициирования платежей, поставщики услуг по информированию о счетах и поставщики платежных услуг, которые выпускают платежные инструменты на основе карты; и</w:t>
      </w:r>
    </w:p>
    <w:p w14:paraId="76A2BEFD" w14:textId="42BFB1DF" w:rsidR="002D6197" w:rsidRPr="002D6197" w:rsidRDefault="002D6197" w:rsidP="00E9113C">
      <w:pPr>
        <w:pStyle w:val="NormalWeb"/>
        <w:numPr>
          <w:ilvl w:val="0"/>
          <w:numId w:val="44"/>
        </w:numPr>
        <w:tabs>
          <w:tab w:val="left" w:pos="709"/>
        </w:tabs>
        <w:spacing w:after="120"/>
        <w:ind w:left="0" w:firstLine="360"/>
        <w:contextualSpacing/>
        <w:jc w:val="both"/>
        <w:rPr>
          <w:rFonts w:ascii="PermianSerifTypeface" w:hAnsi="PermianSerifTypeface"/>
          <w:sz w:val="22"/>
          <w:szCs w:val="22"/>
          <w:lang w:val="ru-RU"/>
        </w:rPr>
      </w:pPr>
      <w:r w:rsidRPr="002D6197">
        <w:rPr>
          <w:rFonts w:ascii="PermianSerifTypeface" w:hAnsi="PermianSerifTypeface"/>
          <w:sz w:val="22"/>
          <w:szCs w:val="22"/>
          <w:lang w:val="ru-RU"/>
        </w:rPr>
        <w:t>анализ проблем и недостатков, в частности, о которых сообщили поставщики услуг по инициированию платежей, поставщики услуг по информированию о счетах и поставщики платежных услуг, которые выпускают платежные инструменты на основе карты, которые не были решены в соответствии с целями относительно уровня услуг, установленных в п. 1 настоящего приложения.</w:t>
      </w:r>
    </w:p>
    <w:p w14:paraId="63FB4C8E" w14:textId="580372D0" w:rsidR="00811BED" w:rsidRPr="002D6197" w:rsidRDefault="00811BED" w:rsidP="00811BED">
      <w:pPr>
        <w:pStyle w:val="NormalWeb"/>
        <w:tabs>
          <w:tab w:val="left" w:pos="709"/>
        </w:tabs>
        <w:spacing w:after="120"/>
        <w:contextualSpacing/>
        <w:jc w:val="both"/>
        <w:rPr>
          <w:rFonts w:ascii="PermianSerifTypeface" w:hAnsi="PermianSerifTypeface"/>
          <w:sz w:val="22"/>
          <w:szCs w:val="22"/>
          <w:lang w:val="ru-RU"/>
        </w:rPr>
      </w:pPr>
    </w:p>
    <w:p w14:paraId="17587E8A" w14:textId="77777777" w:rsidR="00A77CB1" w:rsidRPr="00EA127D" w:rsidRDefault="00A77CB1" w:rsidP="00811BED">
      <w:pPr>
        <w:pStyle w:val="NormalWeb"/>
        <w:tabs>
          <w:tab w:val="left" w:pos="709"/>
        </w:tabs>
        <w:spacing w:after="120"/>
        <w:contextualSpacing/>
        <w:jc w:val="both"/>
        <w:rPr>
          <w:rFonts w:ascii="PermianSerifTypeface" w:hAnsi="PermianSerifTypeface"/>
          <w:sz w:val="22"/>
          <w:szCs w:val="22"/>
          <w:lang w:val="ro-MD"/>
        </w:rPr>
      </w:pPr>
    </w:p>
    <w:sectPr w:rsidR="00A77CB1" w:rsidRPr="00EA127D" w:rsidSect="00E94F10">
      <w:headerReference w:type="even" r:id="rId9"/>
      <w:headerReference w:type="default" r:id="rId10"/>
      <w:footerReference w:type="default" r:id="rId11"/>
      <w:pgSz w:w="11907" w:h="16839" w:code="9"/>
      <w:pgMar w:top="965" w:right="992" w:bottom="709" w:left="1701" w:header="426" w:footer="2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8F789" w14:textId="77777777" w:rsidR="00FA469D" w:rsidRDefault="00FA469D" w:rsidP="004B1A39">
      <w:r>
        <w:separator/>
      </w:r>
    </w:p>
  </w:endnote>
  <w:endnote w:type="continuationSeparator" w:id="0">
    <w:p w14:paraId="24F4F294" w14:textId="77777777" w:rsidR="00FA469D" w:rsidRDefault="00FA469D" w:rsidP="004B1A39">
      <w:r>
        <w:continuationSeparator/>
      </w:r>
    </w:p>
  </w:endnote>
  <w:endnote w:type="continuationNotice" w:id="1">
    <w:p w14:paraId="0E600CF9" w14:textId="77777777" w:rsidR="00FA469D" w:rsidRDefault="00FA4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53FAE" w14:textId="77777777" w:rsidR="00E04312" w:rsidRPr="004B145A" w:rsidRDefault="00E04312">
    <w:pPr>
      <w:pStyle w:val="Footer"/>
      <w:rPr>
        <w:lang w:val="fr-FR"/>
      </w:rPr>
    </w:pPr>
  </w:p>
  <w:p w14:paraId="5BA8E661" w14:textId="77777777" w:rsidR="00E04312" w:rsidRDefault="00E0431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69B33" w14:textId="77777777" w:rsidR="00FA469D" w:rsidRDefault="00FA469D" w:rsidP="004B1A39">
      <w:r>
        <w:separator/>
      </w:r>
    </w:p>
  </w:footnote>
  <w:footnote w:type="continuationSeparator" w:id="0">
    <w:p w14:paraId="43EDD0BA" w14:textId="77777777" w:rsidR="00FA469D" w:rsidRDefault="00FA469D" w:rsidP="004B1A39">
      <w:r>
        <w:continuationSeparator/>
      </w:r>
    </w:p>
  </w:footnote>
  <w:footnote w:type="continuationNotice" w:id="1">
    <w:p w14:paraId="1DCE2580" w14:textId="77777777" w:rsidR="00FA469D" w:rsidRDefault="00FA469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C1136" w14:textId="77777777" w:rsidR="00E04312" w:rsidRDefault="00E04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BD97" w14:textId="77777777" w:rsidR="00E04312" w:rsidRDefault="00E04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10D9"/>
    <w:multiLevelType w:val="hybridMultilevel"/>
    <w:tmpl w:val="4D7CF62C"/>
    <w:lvl w:ilvl="0" w:tplc="9B404BE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 w15:restartNumberingAfterBreak="0">
    <w:nsid w:val="03C413EE"/>
    <w:multiLevelType w:val="hybridMultilevel"/>
    <w:tmpl w:val="95D0F104"/>
    <w:lvl w:ilvl="0" w:tplc="63F2C278">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59006FE"/>
    <w:multiLevelType w:val="hybridMultilevel"/>
    <w:tmpl w:val="B21A1406"/>
    <w:lvl w:ilvl="0" w:tplc="AF7CC89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3" w15:restartNumberingAfterBreak="0">
    <w:nsid w:val="075B5A4D"/>
    <w:multiLevelType w:val="hybridMultilevel"/>
    <w:tmpl w:val="1374A586"/>
    <w:lvl w:ilvl="0" w:tplc="A830B980">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951151C"/>
    <w:multiLevelType w:val="hybridMultilevel"/>
    <w:tmpl w:val="12EEB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034E93"/>
    <w:multiLevelType w:val="hybridMultilevel"/>
    <w:tmpl w:val="1B2E23EA"/>
    <w:lvl w:ilvl="0" w:tplc="B5E6AB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0CB22FEA"/>
    <w:multiLevelType w:val="hybridMultilevel"/>
    <w:tmpl w:val="DB5AC792"/>
    <w:lvl w:ilvl="0" w:tplc="A46EA4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0DDD0AD1"/>
    <w:multiLevelType w:val="hybridMultilevel"/>
    <w:tmpl w:val="E20228E0"/>
    <w:lvl w:ilvl="0" w:tplc="7E4C97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0D8574D"/>
    <w:multiLevelType w:val="hybridMultilevel"/>
    <w:tmpl w:val="EB4C71E2"/>
    <w:lvl w:ilvl="0" w:tplc="39E675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14F2B2E"/>
    <w:multiLevelType w:val="hybridMultilevel"/>
    <w:tmpl w:val="291445A2"/>
    <w:lvl w:ilvl="0" w:tplc="2DBA91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39A24CF"/>
    <w:multiLevelType w:val="hybridMultilevel"/>
    <w:tmpl w:val="8598902A"/>
    <w:lvl w:ilvl="0" w:tplc="1AD4B3A6">
      <w:start w:val="1"/>
      <w:numFmt w:val="decimal"/>
      <w:lvlText w:val="%1)"/>
      <w:lvlJc w:val="left"/>
      <w:pPr>
        <w:ind w:left="861" w:hanging="360"/>
      </w:pPr>
      <w:rPr>
        <w:rFonts w:hint="default"/>
      </w:rPr>
    </w:lvl>
    <w:lvl w:ilvl="1" w:tplc="08180019" w:tentative="1">
      <w:start w:val="1"/>
      <w:numFmt w:val="lowerLetter"/>
      <w:lvlText w:val="%2."/>
      <w:lvlJc w:val="left"/>
      <w:pPr>
        <w:ind w:left="1581" w:hanging="360"/>
      </w:pPr>
    </w:lvl>
    <w:lvl w:ilvl="2" w:tplc="0818001B" w:tentative="1">
      <w:start w:val="1"/>
      <w:numFmt w:val="lowerRoman"/>
      <w:lvlText w:val="%3."/>
      <w:lvlJc w:val="right"/>
      <w:pPr>
        <w:ind w:left="2301" w:hanging="180"/>
      </w:pPr>
    </w:lvl>
    <w:lvl w:ilvl="3" w:tplc="0818000F" w:tentative="1">
      <w:start w:val="1"/>
      <w:numFmt w:val="decimal"/>
      <w:lvlText w:val="%4."/>
      <w:lvlJc w:val="left"/>
      <w:pPr>
        <w:ind w:left="3021" w:hanging="360"/>
      </w:pPr>
    </w:lvl>
    <w:lvl w:ilvl="4" w:tplc="08180019" w:tentative="1">
      <w:start w:val="1"/>
      <w:numFmt w:val="lowerLetter"/>
      <w:lvlText w:val="%5."/>
      <w:lvlJc w:val="left"/>
      <w:pPr>
        <w:ind w:left="3741" w:hanging="360"/>
      </w:pPr>
    </w:lvl>
    <w:lvl w:ilvl="5" w:tplc="0818001B" w:tentative="1">
      <w:start w:val="1"/>
      <w:numFmt w:val="lowerRoman"/>
      <w:lvlText w:val="%6."/>
      <w:lvlJc w:val="right"/>
      <w:pPr>
        <w:ind w:left="4461" w:hanging="180"/>
      </w:pPr>
    </w:lvl>
    <w:lvl w:ilvl="6" w:tplc="0818000F" w:tentative="1">
      <w:start w:val="1"/>
      <w:numFmt w:val="decimal"/>
      <w:lvlText w:val="%7."/>
      <w:lvlJc w:val="left"/>
      <w:pPr>
        <w:ind w:left="5181" w:hanging="360"/>
      </w:pPr>
    </w:lvl>
    <w:lvl w:ilvl="7" w:tplc="08180019" w:tentative="1">
      <w:start w:val="1"/>
      <w:numFmt w:val="lowerLetter"/>
      <w:lvlText w:val="%8."/>
      <w:lvlJc w:val="left"/>
      <w:pPr>
        <w:ind w:left="5901" w:hanging="360"/>
      </w:pPr>
    </w:lvl>
    <w:lvl w:ilvl="8" w:tplc="0818001B" w:tentative="1">
      <w:start w:val="1"/>
      <w:numFmt w:val="lowerRoman"/>
      <w:lvlText w:val="%9."/>
      <w:lvlJc w:val="right"/>
      <w:pPr>
        <w:ind w:left="6621" w:hanging="180"/>
      </w:pPr>
    </w:lvl>
  </w:abstractNum>
  <w:abstractNum w:abstractNumId="11" w15:restartNumberingAfterBreak="0">
    <w:nsid w:val="1CA10F98"/>
    <w:multiLevelType w:val="hybridMultilevel"/>
    <w:tmpl w:val="4484D55E"/>
    <w:lvl w:ilvl="0" w:tplc="4274C4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CC03746"/>
    <w:multiLevelType w:val="hybridMultilevel"/>
    <w:tmpl w:val="7722BC84"/>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3" w15:restartNumberingAfterBreak="0">
    <w:nsid w:val="1E7104FB"/>
    <w:multiLevelType w:val="hybridMultilevel"/>
    <w:tmpl w:val="0E94A648"/>
    <w:lvl w:ilvl="0" w:tplc="C74EA3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A563CD"/>
    <w:multiLevelType w:val="hybridMultilevel"/>
    <w:tmpl w:val="5810C118"/>
    <w:lvl w:ilvl="0" w:tplc="0818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1F873CE7"/>
    <w:multiLevelType w:val="hybridMultilevel"/>
    <w:tmpl w:val="2BD4B1D6"/>
    <w:lvl w:ilvl="0" w:tplc="EC5C16B2">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16" w15:restartNumberingAfterBreak="0">
    <w:nsid w:val="22BC31AC"/>
    <w:multiLevelType w:val="hybridMultilevel"/>
    <w:tmpl w:val="E4D2D65C"/>
    <w:lvl w:ilvl="0" w:tplc="D1E255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23D732DB"/>
    <w:multiLevelType w:val="hybridMultilevel"/>
    <w:tmpl w:val="1CF06D8A"/>
    <w:lvl w:ilvl="0" w:tplc="327627A4">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24A21D8A"/>
    <w:multiLevelType w:val="hybridMultilevel"/>
    <w:tmpl w:val="82600168"/>
    <w:lvl w:ilvl="0" w:tplc="3322EB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4BE3ABF"/>
    <w:multiLevelType w:val="hybridMultilevel"/>
    <w:tmpl w:val="B3F66806"/>
    <w:lvl w:ilvl="0" w:tplc="0818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24F87077"/>
    <w:multiLevelType w:val="hybridMultilevel"/>
    <w:tmpl w:val="AEF8E07E"/>
    <w:lvl w:ilvl="0" w:tplc="A6DE21C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15:restartNumberingAfterBreak="0">
    <w:nsid w:val="269F592E"/>
    <w:multiLevelType w:val="hybridMultilevel"/>
    <w:tmpl w:val="B988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D60A20"/>
    <w:multiLevelType w:val="hybridMultilevel"/>
    <w:tmpl w:val="3B08F3BE"/>
    <w:lvl w:ilvl="0" w:tplc="32765E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B9E14F4"/>
    <w:multiLevelType w:val="hybridMultilevel"/>
    <w:tmpl w:val="C0563BC0"/>
    <w:lvl w:ilvl="0" w:tplc="E8082BC0">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24" w15:restartNumberingAfterBreak="0">
    <w:nsid w:val="2BDA188E"/>
    <w:multiLevelType w:val="hybridMultilevel"/>
    <w:tmpl w:val="D2A0D79A"/>
    <w:lvl w:ilvl="0" w:tplc="2C5C51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2F5D47F0"/>
    <w:multiLevelType w:val="hybridMultilevel"/>
    <w:tmpl w:val="E9D2C552"/>
    <w:lvl w:ilvl="0" w:tplc="1A86E3F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320D4D16"/>
    <w:multiLevelType w:val="hybridMultilevel"/>
    <w:tmpl w:val="199A976C"/>
    <w:lvl w:ilvl="0" w:tplc="6D70D0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36B02D43"/>
    <w:multiLevelType w:val="hybridMultilevel"/>
    <w:tmpl w:val="05444CCA"/>
    <w:lvl w:ilvl="0" w:tplc="04FA536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36BC0114"/>
    <w:multiLevelType w:val="hybridMultilevel"/>
    <w:tmpl w:val="98E8652E"/>
    <w:lvl w:ilvl="0" w:tplc="DEACEB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3B986942"/>
    <w:multiLevelType w:val="hybridMultilevel"/>
    <w:tmpl w:val="00B445A8"/>
    <w:lvl w:ilvl="0" w:tplc="50D208D4">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30" w15:restartNumberingAfterBreak="0">
    <w:nsid w:val="3FEC12F4"/>
    <w:multiLevelType w:val="hybridMultilevel"/>
    <w:tmpl w:val="3C422AB2"/>
    <w:lvl w:ilvl="0" w:tplc="404C0A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410D4367"/>
    <w:multiLevelType w:val="hybridMultilevel"/>
    <w:tmpl w:val="09DEF1A8"/>
    <w:lvl w:ilvl="0" w:tplc="D316828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466C5A56"/>
    <w:multiLevelType w:val="hybridMultilevel"/>
    <w:tmpl w:val="205E106A"/>
    <w:lvl w:ilvl="0" w:tplc="3B5A6F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49D12AF9"/>
    <w:multiLevelType w:val="hybridMultilevel"/>
    <w:tmpl w:val="5250233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4E8E60D3"/>
    <w:multiLevelType w:val="hybridMultilevel"/>
    <w:tmpl w:val="1D4A1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EF10A3"/>
    <w:multiLevelType w:val="hybridMultilevel"/>
    <w:tmpl w:val="0824A9BE"/>
    <w:lvl w:ilvl="0" w:tplc="683AF8AA">
      <w:start w:val="1"/>
      <w:numFmt w:val="decimal"/>
      <w:lvlText w:val="%1."/>
      <w:lvlJc w:val="left"/>
      <w:pPr>
        <w:ind w:left="360" w:hanging="360"/>
      </w:pPr>
      <w:rPr>
        <w:rFonts w:hint="default"/>
        <w:b/>
        <w:strike w:val="0"/>
        <w:color w:val="auto"/>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D81451"/>
    <w:multiLevelType w:val="hybridMultilevel"/>
    <w:tmpl w:val="0EE6EA82"/>
    <w:lvl w:ilvl="0" w:tplc="B5C8502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597075EE"/>
    <w:multiLevelType w:val="hybridMultilevel"/>
    <w:tmpl w:val="E4E82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26699B"/>
    <w:multiLevelType w:val="hybridMultilevel"/>
    <w:tmpl w:val="847C0688"/>
    <w:lvl w:ilvl="0" w:tplc="633460D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61565D95"/>
    <w:multiLevelType w:val="hybridMultilevel"/>
    <w:tmpl w:val="69263662"/>
    <w:lvl w:ilvl="0" w:tplc="F8B851E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636013A3"/>
    <w:multiLevelType w:val="hybridMultilevel"/>
    <w:tmpl w:val="8CCC00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E57CA4"/>
    <w:multiLevelType w:val="hybridMultilevel"/>
    <w:tmpl w:val="750250F0"/>
    <w:lvl w:ilvl="0" w:tplc="0FE884DC">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6CF65540"/>
    <w:multiLevelType w:val="hybridMultilevel"/>
    <w:tmpl w:val="53AAF7B0"/>
    <w:lvl w:ilvl="0" w:tplc="134800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6D4375F7"/>
    <w:multiLevelType w:val="hybridMultilevel"/>
    <w:tmpl w:val="FB5ED546"/>
    <w:lvl w:ilvl="0" w:tplc="9A9E3866">
      <w:start w:val="1"/>
      <w:numFmt w:val="decimal"/>
      <w:lvlText w:val="%1)"/>
      <w:lvlJc w:val="left"/>
      <w:pPr>
        <w:ind w:left="786" w:hanging="360"/>
      </w:pPr>
      <w:rPr>
        <w:rFonts w:hint="default"/>
      </w:rPr>
    </w:lvl>
    <w:lvl w:ilvl="1" w:tplc="08180019" w:tentative="1">
      <w:start w:val="1"/>
      <w:numFmt w:val="lowerLetter"/>
      <w:lvlText w:val="%2."/>
      <w:lvlJc w:val="left"/>
      <w:pPr>
        <w:ind w:left="1506" w:hanging="360"/>
      </w:pPr>
    </w:lvl>
    <w:lvl w:ilvl="2" w:tplc="0818001B" w:tentative="1">
      <w:start w:val="1"/>
      <w:numFmt w:val="lowerRoman"/>
      <w:lvlText w:val="%3."/>
      <w:lvlJc w:val="right"/>
      <w:pPr>
        <w:ind w:left="2226" w:hanging="180"/>
      </w:pPr>
    </w:lvl>
    <w:lvl w:ilvl="3" w:tplc="0818000F" w:tentative="1">
      <w:start w:val="1"/>
      <w:numFmt w:val="decimal"/>
      <w:lvlText w:val="%4."/>
      <w:lvlJc w:val="left"/>
      <w:pPr>
        <w:ind w:left="2946" w:hanging="360"/>
      </w:pPr>
    </w:lvl>
    <w:lvl w:ilvl="4" w:tplc="08180019" w:tentative="1">
      <w:start w:val="1"/>
      <w:numFmt w:val="lowerLetter"/>
      <w:lvlText w:val="%5."/>
      <w:lvlJc w:val="left"/>
      <w:pPr>
        <w:ind w:left="3666" w:hanging="360"/>
      </w:pPr>
    </w:lvl>
    <w:lvl w:ilvl="5" w:tplc="0818001B" w:tentative="1">
      <w:start w:val="1"/>
      <w:numFmt w:val="lowerRoman"/>
      <w:lvlText w:val="%6."/>
      <w:lvlJc w:val="right"/>
      <w:pPr>
        <w:ind w:left="4386" w:hanging="180"/>
      </w:pPr>
    </w:lvl>
    <w:lvl w:ilvl="6" w:tplc="0818000F" w:tentative="1">
      <w:start w:val="1"/>
      <w:numFmt w:val="decimal"/>
      <w:lvlText w:val="%7."/>
      <w:lvlJc w:val="left"/>
      <w:pPr>
        <w:ind w:left="5106" w:hanging="360"/>
      </w:pPr>
    </w:lvl>
    <w:lvl w:ilvl="7" w:tplc="08180019" w:tentative="1">
      <w:start w:val="1"/>
      <w:numFmt w:val="lowerLetter"/>
      <w:lvlText w:val="%8."/>
      <w:lvlJc w:val="left"/>
      <w:pPr>
        <w:ind w:left="5826" w:hanging="360"/>
      </w:pPr>
    </w:lvl>
    <w:lvl w:ilvl="8" w:tplc="0818001B" w:tentative="1">
      <w:start w:val="1"/>
      <w:numFmt w:val="lowerRoman"/>
      <w:lvlText w:val="%9."/>
      <w:lvlJc w:val="right"/>
      <w:pPr>
        <w:ind w:left="6546" w:hanging="180"/>
      </w:pPr>
    </w:lvl>
  </w:abstractNum>
  <w:abstractNum w:abstractNumId="44" w15:restartNumberingAfterBreak="0">
    <w:nsid w:val="6EB9023A"/>
    <w:multiLevelType w:val="hybridMultilevel"/>
    <w:tmpl w:val="B55AC166"/>
    <w:lvl w:ilvl="0" w:tplc="3BA69B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5" w15:restartNumberingAfterBreak="0">
    <w:nsid w:val="6FB008C0"/>
    <w:multiLevelType w:val="hybridMultilevel"/>
    <w:tmpl w:val="AFB8C40C"/>
    <w:lvl w:ilvl="0" w:tplc="77B033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15:restartNumberingAfterBreak="0">
    <w:nsid w:val="70A37546"/>
    <w:multiLevelType w:val="hybridMultilevel"/>
    <w:tmpl w:val="E97CC96A"/>
    <w:lvl w:ilvl="0" w:tplc="B150F11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74A77F55"/>
    <w:multiLevelType w:val="hybridMultilevel"/>
    <w:tmpl w:val="CBDC2B92"/>
    <w:lvl w:ilvl="0" w:tplc="7624C63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8" w15:restartNumberingAfterBreak="0">
    <w:nsid w:val="766F4AC9"/>
    <w:multiLevelType w:val="hybridMultilevel"/>
    <w:tmpl w:val="7722BC84"/>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49" w15:restartNumberingAfterBreak="0">
    <w:nsid w:val="7C035DD7"/>
    <w:multiLevelType w:val="hybridMultilevel"/>
    <w:tmpl w:val="CAE8B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3"/>
  </w:num>
  <w:num w:numId="3">
    <w:abstractNumId w:val="4"/>
  </w:num>
  <w:num w:numId="4">
    <w:abstractNumId w:val="20"/>
  </w:num>
  <w:num w:numId="5">
    <w:abstractNumId w:val="48"/>
  </w:num>
  <w:num w:numId="6">
    <w:abstractNumId w:val="12"/>
  </w:num>
  <w:num w:numId="7">
    <w:abstractNumId w:val="22"/>
  </w:num>
  <w:num w:numId="8">
    <w:abstractNumId w:val="28"/>
  </w:num>
  <w:num w:numId="9">
    <w:abstractNumId w:val="16"/>
  </w:num>
  <w:num w:numId="10">
    <w:abstractNumId w:val="9"/>
  </w:num>
  <w:num w:numId="11">
    <w:abstractNumId w:val="26"/>
  </w:num>
  <w:num w:numId="12">
    <w:abstractNumId w:val="11"/>
  </w:num>
  <w:num w:numId="13">
    <w:abstractNumId w:val="30"/>
  </w:num>
  <w:num w:numId="14">
    <w:abstractNumId w:val="8"/>
  </w:num>
  <w:num w:numId="15">
    <w:abstractNumId w:val="36"/>
  </w:num>
  <w:num w:numId="16">
    <w:abstractNumId w:val="6"/>
  </w:num>
  <w:num w:numId="17">
    <w:abstractNumId w:val="49"/>
  </w:num>
  <w:num w:numId="18">
    <w:abstractNumId w:val="14"/>
  </w:num>
  <w:num w:numId="19">
    <w:abstractNumId w:val="7"/>
  </w:num>
  <w:num w:numId="20">
    <w:abstractNumId w:val="32"/>
  </w:num>
  <w:num w:numId="21">
    <w:abstractNumId w:val="42"/>
  </w:num>
  <w:num w:numId="22">
    <w:abstractNumId w:val="44"/>
  </w:num>
  <w:num w:numId="23">
    <w:abstractNumId w:val="5"/>
  </w:num>
  <w:num w:numId="24">
    <w:abstractNumId w:val="24"/>
  </w:num>
  <w:num w:numId="25">
    <w:abstractNumId w:val="34"/>
  </w:num>
  <w:num w:numId="26">
    <w:abstractNumId w:val="18"/>
  </w:num>
  <w:num w:numId="27">
    <w:abstractNumId w:val="37"/>
  </w:num>
  <w:num w:numId="28">
    <w:abstractNumId w:val="40"/>
  </w:num>
  <w:num w:numId="29">
    <w:abstractNumId w:val="21"/>
  </w:num>
  <w:num w:numId="30">
    <w:abstractNumId w:val="33"/>
  </w:num>
  <w:num w:numId="31">
    <w:abstractNumId w:val="0"/>
  </w:num>
  <w:num w:numId="32">
    <w:abstractNumId w:val="2"/>
  </w:num>
  <w:num w:numId="33">
    <w:abstractNumId w:val="29"/>
  </w:num>
  <w:num w:numId="34">
    <w:abstractNumId w:val="10"/>
  </w:num>
  <w:num w:numId="35">
    <w:abstractNumId w:val="43"/>
  </w:num>
  <w:num w:numId="36">
    <w:abstractNumId w:val="47"/>
  </w:num>
  <w:num w:numId="37">
    <w:abstractNumId w:val="27"/>
  </w:num>
  <w:num w:numId="38">
    <w:abstractNumId w:val="38"/>
  </w:num>
  <w:num w:numId="39">
    <w:abstractNumId w:val="3"/>
  </w:num>
  <w:num w:numId="40">
    <w:abstractNumId w:val="25"/>
  </w:num>
  <w:num w:numId="41">
    <w:abstractNumId w:val="17"/>
  </w:num>
  <w:num w:numId="42">
    <w:abstractNumId w:val="46"/>
  </w:num>
  <w:num w:numId="43">
    <w:abstractNumId w:val="41"/>
  </w:num>
  <w:num w:numId="44">
    <w:abstractNumId w:val="31"/>
  </w:num>
  <w:num w:numId="45">
    <w:abstractNumId w:val="1"/>
  </w:num>
  <w:num w:numId="46">
    <w:abstractNumId w:val="15"/>
  </w:num>
  <w:num w:numId="47">
    <w:abstractNumId w:val="23"/>
  </w:num>
  <w:num w:numId="48">
    <w:abstractNumId w:val="19"/>
  </w:num>
  <w:num w:numId="49">
    <w:abstractNumId w:val="45"/>
  </w:num>
  <w:num w:numId="50">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ru-RU" w:vendorID="64" w:dllVersion="6"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6D"/>
    <w:rsid w:val="00000C39"/>
    <w:rsid w:val="00001245"/>
    <w:rsid w:val="00002A07"/>
    <w:rsid w:val="00003126"/>
    <w:rsid w:val="00003527"/>
    <w:rsid w:val="00003902"/>
    <w:rsid w:val="00003DF5"/>
    <w:rsid w:val="00004169"/>
    <w:rsid w:val="000045BA"/>
    <w:rsid w:val="00004AD6"/>
    <w:rsid w:val="00005627"/>
    <w:rsid w:val="00006AAD"/>
    <w:rsid w:val="00006E19"/>
    <w:rsid w:val="000071FA"/>
    <w:rsid w:val="000077A7"/>
    <w:rsid w:val="0001005C"/>
    <w:rsid w:val="000101D5"/>
    <w:rsid w:val="0001042D"/>
    <w:rsid w:val="0001074A"/>
    <w:rsid w:val="00010859"/>
    <w:rsid w:val="00011013"/>
    <w:rsid w:val="00011109"/>
    <w:rsid w:val="00011F1B"/>
    <w:rsid w:val="00012A80"/>
    <w:rsid w:val="00012B57"/>
    <w:rsid w:val="00012CAF"/>
    <w:rsid w:val="0001301C"/>
    <w:rsid w:val="000135E6"/>
    <w:rsid w:val="00013704"/>
    <w:rsid w:val="000146C0"/>
    <w:rsid w:val="00014B87"/>
    <w:rsid w:val="00015431"/>
    <w:rsid w:val="000156DC"/>
    <w:rsid w:val="00016B19"/>
    <w:rsid w:val="000202DC"/>
    <w:rsid w:val="00020D31"/>
    <w:rsid w:val="00021615"/>
    <w:rsid w:val="00021787"/>
    <w:rsid w:val="00023EF7"/>
    <w:rsid w:val="00023F8D"/>
    <w:rsid w:val="00025258"/>
    <w:rsid w:val="00025732"/>
    <w:rsid w:val="00025F82"/>
    <w:rsid w:val="000268D7"/>
    <w:rsid w:val="00026B90"/>
    <w:rsid w:val="00026D1A"/>
    <w:rsid w:val="00030A86"/>
    <w:rsid w:val="00030FBF"/>
    <w:rsid w:val="00031027"/>
    <w:rsid w:val="00031353"/>
    <w:rsid w:val="000314DD"/>
    <w:rsid w:val="0003170E"/>
    <w:rsid w:val="0003230C"/>
    <w:rsid w:val="0003293C"/>
    <w:rsid w:val="00032C86"/>
    <w:rsid w:val="000331DF"/>
    <w:rsid w:val="0003500C"/>
    <w:rsid w:val="00036080"/>
    <w:rsid w:val="0003674A"/>
    <w:rsid w:val="00036C9B"/>
    <w:rsid w:val="000372E0"/>
    <w:rsid w:val="00037560"/>
    <w:rsid w:val="00037C3C"/>
    <w:rsid w:val="000401B4"/>
    <w:rsid w:val="0004021E"/>
    <w:rsid w:val="00040A8C"/>
    <w:rsid w:val="000414CF"/>
    <w:rsid w:val="0004188A"/>
    <w:rsid w:val="00041A78"/>
    <w:rsid w:val="00041C15"/>
    <w:rsid w:val="00041CB1"/>
    <w:rsid w:val="00041F23"/>
    <w:rsid w:val="00042736"/>
    <w:rsid w:val="0004278B"/>
    <w:rsid w:val="000429A9"/>
    <w:rsid w:val="00043307"/>
    <w:rsid w:val="00043399"/>
    <w:rsid w:val="0004562C"/>
    <w:rsid w:val="000456BD"/>
    <w:rsid w:val="00045FD7"/>
    <w:rsid w:val="00047307"/>
    <w:rsid w:val="00050C68"/>
    <w:rsid w:val="000516F7"/>
    <w:rsid w:val="00052A7E"/>
    <w:rsid w:val="00052C76"/>
    <w:rsid w:val="00052CD9"/>
    <w:rsid w:val="00052E44"/>
    <w:rsid w:val="00053244"/>
    <w:rsid w:val="00053AB2"/>
    <w:rsid w:val="00054A58"/>
    <w:rsid w:val="000551B0"/>
    <w:rsid w:val="0005558A"/>
    <w:rsid w:val="00055726"/>
    <w:rsid w:val="0005626C"/>
    <w:rsid w:val="00056B80"/>
    <w:rsid w:val="000570F3"/>
    <w:rsid w:val="000600F9"/>
    <w:rsid w:val="00060421"/>
    <w:rsid w:val="000606D0"/>
    <w:rsid w:val="00060C3B"/>
    <w:rsid w:val="000619DD"/>
    <w:rsid w:val="000624F8"/>
    <w:rsid w:val="00063ECF"/>
    <w:rsid w:val="00063ED2"/>
    <w:rsid w:val="000648E6"/>
    <w:rsid w:val="00066734"/>
    <w:rsid w:val="00070D78"/>
    <w:rsid w:val="0007102F"/>
    <w:rsid w:val="0007152A"/>
    <w:rsid w:val="00071C63"/>
    <w:rsid w:val="00071DB8"/>
    <w:rsid w:val="00071EF0"/>
    <w:rsid w:val="000720FF"/>
    <w:rsid w:val="00072104"/>
    <w:rsid w:val="000725D3"/>
    <w:rsid w:val="000726C9"/>
    <w:rsid w:val="00072A9E"/>
    <w:rsid w:val="00072BCF"/>
    <w:rsid w:val="00073407"/>
    <w:rsid w:val="00074E59"/>
    <w:rsid w:val="00074EF6"/>
    <w:rsid w:val="000754CA"/>
    <w:rsid w:val="000755B2"/>
    <w:rsid w:val="000757C4"/>
    <w:rsid w:val="000757DA"/>
    <w:rsid w:val="00077325"/>
    <w:rsid w:val="00077DA9"/>
    <w:rsid w:val="00077F49"/>
    <w:rsid w:val="000809AB"/>
    <w:rsid w:val="00080C1F"/>
    <w:rsid w:val="000822C5"/>
    <w:rsid w:val="00082A2B"/>
    <w:rsid w:val="00084641"/>
    <w:rsid w:val="00084D52"/>
    <w:rsid w:val="0008507A"/>
    <w:rsid w:val="00085443"/>
    <w:rsid w:val="000864BC"/>
    <w:rsid w:val="00086BB3"/>
    <w:rsid w:val="00086BDE"/>
    <w:rsid w:val="00087FCC"/>
    <w:rsid w:val="00090092"/>
    <w:rsid w:val="000901B6"/>
    <w:rsid w:val="000904C4"/>
    <w:rsid w:val="000908E5"/>
    <w:rsid w:val="00091553"/>
    <w:rsid w:val="00091673"/>
    <w:rsid w:val="00091746"/>
    <w:rsid w:val="00091C69"/>
    <w:rsid w:val="0009203A"/>
    <w:rsid w:val="0009341C"/>
    <w:rsid w:val="00093B96"/>
    <w:rsid w:val="00094374"/>
    <w:rsid w:val="000945C4"/>
    <w:rsid w:val="00094741"/>
    <w:rsid w:val="00095021"/>
    <w:rsid w:val="0009593B"/>
    <w:rsid w:val="000959A5"/>
    <w:rsid w:val="00096F93"/>
    <w:rsid w:val="000972CE"/>
    <w:rsid w:val="000974FF"/>
    <w:rsid w:val="000A0755"/>
    <w:rsid w:val="000A1471"/>
    <w:rsid w:val="000A1B24"/>
    <w:rsid w:val="000A2909"/>
    <w:rsid w:val="000A3066"/>
    <w:rsid w:val="000A3586"/>
    <w:rsid w:val="000A3A15"/>
    <w:rsid w:val="000A410C"/>
    <w:rsid w:val="000A45B4"/>
    <w:rsid w:val="000A5353"/>
    <w:rsid w:val="000A7134"/>
    <w:rsid w:val="000B02DF"/>
    <w:rsid w:val="000B0570"/>
    <w:rsid w:val="000B0C2D"/>
    <w:rsid w:val="000B175C"/>
    <w:rsid w:val="000B17CE"/>
    <w:rsid w:val="000B1D1F"/>
    <w:rsid w:val="000B21EA"/>
    <w:rsid w:val="000B27D7"/>
    <w:rsid w:val="000B34C6"/>
    <w:rsid w:val="000B398B"/>
    <w:rsid w:val="000B3D7A"/>
    <w:rsid w:val="000B516D"/>
    <w:rsid w:val="000B5353"/>
    <w:rsid w:val="000B6F23"/>
    <w:rsid w:val="000B7029"/>
    <w:rsid w:val="000B7298"/>
    <w:rsid w:val="000B7AEC"/>
    <w:rsid w:val="000C2791"/>
    <w:rsid w:val="000C2CB5"/>
    <w:rsid w:val="000C2E50"/>
    <w:rsid w:val="000C31A6"/>
    <w:rsid w:val="000C3AB0"/>
    <w:rsid w:val="000C3C9E"/>
    <w:rsid w:val="000C4856"/>
    <w:rsid w:val="000C4BC3"/>
    <w:rsid w:val="000C4C5C"/>
    <w:rsid w:val="000C4DAD"/>
    <w:rsid w:val="000C4F37"/>
    <w:rsid w:val="000C4F3F"/>
    <w:rsid w:val="000C5AF8"/>
    <w:rsid w:val="000C62C2"/>
    <w:rsid w:val="000C645B"/>
    <w:rsid w:val="000C6A0E"/>
    <w:rsid w:val="000C716A"/>
    <w:rsid w:val="000C724C"/>
    <w:rsid w:val="000C74E3"/>
    <w:rsid w:val="000C763B"/>
    <w:rsid w:val="000C7E69"/>
    <w:rsid w:val="000C7FCF"/>
    <w:rsid w:val="000D0D60"/>
    <w:rsid w:val="000D1962"/>
    <w:rsid w:val="000D1A07"/>
    <w:rsid w:val="000D23D6"/>
    <w:rsid w:val="000D2447"/>
    <w:rsid w:val="000D3374"/>
    <w:rsid w:val="000D50F7"/>
    <w:rsid w:val="000D528F"/>
    <w:rsid w:val="000D5512"/>
    <w:rsid w:val="000D57A4"/>
    <w:rsid w:val="000D5EC1"/>
    <w:rsid w:val="000D62DD"/>
    <w:rsid w:val="000D74D3"/>
    <w:rsid w:val="000D77B9"/>
    <w:rsid w:val="000D77D9"/>
    <w:rsid w:val="000E0C39"/>
    <w:rsid w:val="000E109A"/>
    <w:rsid w:val="000E17BE"/>
    <w:rsid w:val="000E23E0"/>
    <w:rsid w:val="000E2694"/>
    <w:rsid w:val="000E398A"/>
    <w:rsid w:val="000E3F91"/>
    <w:rsid w:val="000E43BD"/>
    <w:rsid w:val="000E4F79"/>
    <w:rsid w:val="000E5638"/>
    <w:rsid w:val="000E56E5"/>
    <w:rsid w:val="000F04C8"/>
    <w:rsid w:val="000F0512"/>
    <w:rsid w:val="000F0F12"/>
    <w:rsid w:val="000F19EF"/>
    <w:rsid w:val="000F22C6"/>
    <w:rsid w:val="000F26A6"/>
    <w:rsid w:val="000F3BE0"/>
    <w:rsid w:val="000F4277"/>
    <w:rsid w:val="000F4750"/>
    <w:rsid w:val="000F4815"/>
    <w:rsid w:val="000F565B"/>
    <w:rsid w:val="000F5A28"/>
    <w:rsid w:val="000F6379"/>
    <w:rsid w:val="000F786D"/>
    <w:rsid w:val="000F7D15"/>
    <w:rsid w:val="000F7E43"/>
    <w:rsid w:val="00100187"/>
    <w:rsid w:val="0010038A"/>
    <w:rsid w:val="001012BF"/>
    <w:rsid w:val="001015D4"/>
    <w:rsid w:val="0010186E"/>
    <w:rsid w:val="00102871"/>
    <w:rsid w:val="00102875"/>
    <w:rsid w:val="00102EE3"/>
    <w:rsid w:val="0010310C"/>
    <w:rsid w:val="00103464"/>
    <w:rsid w:val="00103A5E"/>
    <w:rsid w:val="00104045"/>
    <w:rsid w:val="001044AB"/>
    <w:rsid w:val="0010471A"/>
    <w:rsid w:val="00104C8B"/>
    <w:rsid w:val="001052A8"/>
    <w:rsid w:val="0010559E"/>
    <w:rsid w:val="00105A5E"/>
    <w:rsid w:val="00105D4C"/>
    <w:rsid w:val="00106328"/>
    <w:rsid w:val="0010688D"/>
    <w:rsid w:val="00106FD1"/>
    <w:rsid w:val="0010748E"/>
    <w:rsid w:val="0010754B"/>
    <w:rsid w:val="0011002C"/>
    <w:rsid w:val="001107E8"/>
    <w:rsid w:val="00111333"/>
    <w:rsid w:val="00111733"/>
    <w:rsid w:val="00111754"/>
    <w:rsid w:val="00112FA9"/>
    <w:rsid w:val="001132B8"/>
    <w:rsid w:val="001137D6"/>
    <w:rsid w:val="00113CBA"/>
    <w:rsid w:val="00113FA6"/>
    <w:rsid w:val="0011429D"/>
    <w:rsid w:val="00114547"/>
    <w:rsid w:val="00115712"/>
    <w:rsid w:val="00117AB2"/>
    <w:rsid w:val="00117B56"/>
    <w:rsid w:val="001203AE"/>
    <w:rsid w:val="00120C0A"/>
    <w:rsid w:val="001212B5"/>
    <w:rsid w:val="00121467"/>
    <w:rsid w:val="00122B16"/>
    <w:rsid w:val="00122CC8"/>
    <w:rsid w:val="00122FC3"/>
    <w:rsid w:val="001231A4"/>
    <w:rsid w:val="00123258"/>
    <w:rsid w:val="001233AD"/>
    <w:rsid w:val="0012346E"/>
    <w:rsid w:val="001238FC"/>
    <w:rsid w:val="00123AC8"/>
    <w:rsid w:val="00123E3A"/>
    <w:rsid w:val="00124B8C"/>
    <w:rsid w:val="00124D12"/>
    <w:rsid w:val="00124EA8"/>
    <w:rsid w:val="0012578D"/>
    <w:rsid w:val="00125ED7"/>
    <w:rsid w:val="00126082"/>
    <w:rsid w:val="0012677E"/>
    <w:rsid w:val="00126782"/>
    <w:rsid w:val="00127EF9"/>
    <w:rsid w:val="0013019B"/>
    <w:rsid w:val="0013056E"/>
    <w:rsid w:val="001318DC"/>
    <w:rsid w:val="00132405"/>
    <w:rsid w:val="001325EA"/>
    <w:rsid w:val="00132BA5"/>
    <w:rsid w:val="00132C02"/>
    <w:rsid w:val="00132E8F"/>
    <w:rsid w:val="0013312E"/>
    <w:rsid w:val="00133CE7"/>
    <w:rsid w:val="00134517"/>
    <w:rsid w:val="00137C8B"/>
    <w:rsid w:val="00140204"/>
    <w:rsid w:val="00140293"/>
    <w:rsid w:val="00140ED4"/>
    <w:rsid w:val="00141841"/>
    <w:rsid w:val="00141B27"/>
    <w:rsid w:val="00141D01"/>
    <w:rsid w:val="00141F17"/>
    <w:rsid w:val="001425A3"/>
    <w:rsid w:val="00142C42"/>
    <w:rsid w:val="00144188"/>
    <w:rsid w:val="00145770"/>
    <w:rsid w:val="0014664C"/>
    <w:rsid w:val="00146B28"/>
    <w:rsid w:val="00146BD7"/>
    <w:rsid w:val="001476BD"/>
    <w:rsid w:val="00147C22"/>
    <w:rsid w:val="00150781"/>
    <w:rsid w:val="00150A8B"/>
    <w:rsid w:val="00150B5C"/>
    <w:rsid w:val="0015182B"/>
    <w:rsid w:val="00151A32"/>
    <w:rsid w:val="001528D8"/>
    <w:rsid w:val="00153EDC"/>
    <w:rsid w:val="0015407A"/>
    <w:rsid w:val="00154342"/>
    <w:rsid w:val="001555A7"/>
    <w:rsid w:val="00155A16"/>
    <w:rsid w:val="00155E29"/>
    <w:rsid w:val="0015612E"/>
    <w:rsid w:val="00156317"/>
    <w:rsid w:val="001565CC"/>
    <w:rsid w:val="00156835"/>
    <w:rsid w:val="00156B63"/>
    <w:rsid w:val="00156C80"/>
    <w:rsid w:val="00157002"/>
    <w:rsid w:val="0015706D"/>
    <w:rsid w:val="001573D6"/>
    <w:rsid w:val="00157427"/>
    <w:rsid w:val="001577DB"/>
    <w:rsid w:val="001578AD"/>
    <w:rsid w:val="00157D01"/>
    <w:rsid w:val="0016047C"/>
    <w:rsid w:val="001608EB"/>
    <w:rsid w:val="001609EC"/>
    <w:rsid w:val="00160A1B"/>
    <w:rsid w:val="00160D62"/>
    <w:rsid w:val="001619CF"/>
    <w:rsid w:val="00162FAB"/>
    <w:rsid w:val="001639B6"/>
    <w:rsid w:val="00164760"/>
    <w:rsid w:val="001648B4"/>
    <w:rsid w:val="00164D4D"/>
    <w:rsid w:val="001656A4"/>
    <w:rsid w:val="001657D6"/>
    <w:rsid w:val="00165852"/>
    <w:rsid w:val="00165BE4"/>
    <w:rsid w:val="0016628D"/>
    <w:rsid w:val="001663A7"/>
    <w:rsid w:val="00166888"/>
    <w:rsid w:val="00170406"/>
    <w:rsid w:val="00170BCB"/>
    <w:rsid w:val="00173079"/>
    <w:rsid w:val="001731DC"/>
    <w:rsid w:val="00173BA4"/>
    <w:rsid w:val="001740F1"/>
    <w:rsid w:val="00176AB5"/>
    <w:rsid w:val="00176E25"/>
    <w:rsid w:val="00177254"/>
    <w:rsid w:val="0017744D"/>
    <w:rsid w:val="00177554"/>
    <w:rsid w:val="00177812"/>
    <w:rsid w:val="001800A8"/>
    <w:rsid w:val="00180E42"/>
    <w:rsid w:val="00181B10"/>
    <w:rsid w:val="00182BDC"/>
    <w:rsid w:val="00182E3B"/>
    <w:rsid w:val="0018312B"/>
    <w:rsid w:val="00183ABD"/>
    <w:rsid w:val="00183D9F"/>
    <w:rsid w:val="00183E85"/>
    <w:rsid w:val="001841E8"/>
    <w:rsid w:val="00184258"/>
    <w:rsid w:val="001855A8"/>
    <w:rsid w:val="0018634C"/>
    <w:rsid w:val="001901AB"/>
    <w:rsid w:val="0019028D"/>
    <w:rsid w:val="00192BD7"/>
    <w:rsid w:val="00192DC0"/>
    <w:rsid w:val="00193367"/>
    <w:rsid w:val="00193CB2"/>
    <w:rsid w:val="00194276"/>
    <w:rsid w:val="001943BD"/>
    <w:rsid w:val="00194540"/>
    <w:rsid w:val="00194C46"/>
    <w:rsid w:val="00195036"/>
    <w:rsid w:val="00195730"/>
    <w:rsid w:val="00195D81"/>
    <w:rsid w:val="00197F6C"/>
    <w:rsid w:val="00197F71"/>
    <w:rsid w:val="001A0282"/>
    <w:rsid w:val="001A039A"/>
    <w:rsid w:val="001A06D0"/>
    <w:rsid w:val="001A0961"/>
    <w:rsid w:val="001A0A57"/>
    <w:rsid w:val="001A14C3"/>
    <w:rsid w:val="001A1840"/>
    <w:rsid w:val="001A26F7"/>
    <w:rsid w:val="001A2CA8"/>
    <w:rsid w:val="001A4284"/>
    <w:rsid w:val="001A43E7"/>
    <w:rsid w:val="001A4EF3"/>
    <w:rsid w:val="001A5BCC"/>
    <w:rsid w:val="001A666D"/>
    <w:rsid w:val="001A696D"/>
    <w:rsid w:val="001A7ACA"/>
    <w:rsid w:val="001B06D6"/>
    <w:rsid w:val="001B0790"/>
    <w:rsid w:val="001B21B5"/>
    <w:rsid w:val="001B28DD"/>
    <w:rsid w:val="001B2B04"/>
    <w:rsid w:val="001B34CC"/>
    <w:rsid w:val="001B35C4"/>
    <w:rsid w:val="001B39B3"/>
    <w:rsid w:val="001B44AC"/>
    <w:rsid w:val="001B4B1A"/>
    <w:rsid w:val="001B4F21"/>
    <w:rsid w:val="001B5D82"/>
    <w:rsid w:val="001B6134"/>
    <w:rsid w:val="001B62BB"/>
    <w:rsid w:val="001B682E"/>
    <w:rsid w:val="001B6AB0"/>
    <w:rsid w:val="001B6EB7"/>
    <w:rsid w:val="001B7742"/>
    <w:rsid w:val="001C1499"/>
    <w:rsid w:val="001C1862"/>
    <w:rsid w:val="001C18A4"/>
    <w:rsid w:val="001C1B26"/>
    <w:rsid w:val="001C1B74"/>
    <w:rsid w:val="001C3260"/>
    <w:rsid w:val="001C3FA3"/>
    <w:rsid w:val="001C44FB"/>
    <w:rsid w:val="001C467F"/>
    <w:rsid w:val="001C4718"/>
    <w:rsid w:val="001C55B5"/>
    <w:rsid w:val="001C5C15"/>
    <w:rsid w:val="001C5C56"/>
    <w:rsid w:val="001C64AA"/>
    <w:rsid w:val="001C72BC"/>
    <w:rsid w:val="001C7697"/>
    <w:rsid w:val="001C7EE8"/>
    <w:rsid w:val="001D090A"/>
    <w:rsid w:val="001D127A"/>
    <w:rsid w:val="001D15D4"/>
    <w:rsid w:val="001D1D5C"/>
    <w:rsid w:val="001D2002"/>
    <w:rsid w:val="001D2065"/>
    <w:rsid w:val="001D3182"/>
    <w:rsid w:val="001D3BE1"/>
    <w:rsid w:val="001D4E3B"/>
    <w:rsid w:val="001D5B02"/>
    <w:rsid w:val="001D618A"/>
    <w:rsid w:val="001D6B2A"/>
    <w:rsid w:val="001D6F04"/>
    <w:rsid w:val="001D7543"/>
    <w:rsid w:val="001D762D"/>
    <w:rsid w:val="001E0252"/>
    <w:rsid w:val="001E030F"/>
    <w:rsid w:val="001E0530"/>
    <w:rsid w:val="001E093F"/>
    <w:rsid w:val="001E189D"/>
    <w:rsid w:val="001E2429"/>
    <w:rsid w:val="001E2442"/>
    <w:rsid w:val="001E3312"/>
    <w:rsid w:val="001E39A5"/>
    <w:rsid w:val="001E3D67"/>
    <w:rsid w:val="001E464F"/>
    <w:rsid w:val="001E4A6A"/>
    <w:rsid w:val="001E58CE"/>
    <w:rsid w:val="001E5B36"/>
    <w:rsid w:val="001E641B"/>
    <w:rsid w:val="001E66D0"/>
    <w:rsid w:val="001E6846"/>
    <w:rsid w:val="001E6D23"/>
    <w:rsid w:val="001E740F"/>
    <w:rsid w:val="001E7AA4"/>
    <w:rsid w:val="001E7C6D"/>
    <w:rsid w:val="001E7DA6"/>
    <w:rsid w:val="001E7E7A"/>
    <w:rsid w:val="001F0191"/>
    <w:rsid w:val="001F041E"/>
    <w:rsid w:val="001F0E59"/>
    <w:rsid w:val="001F17D8"/>
    <w:rsid w:val="001F1B36"/>
    <w:rsid w:val="001F1E4C"/>
    <w:rsid w:val="001F2456"/>
    <w:rsid w:val="001F24BA"/>
    <w:rsid w:val="001F2A78"/>
    <w:rsid w:val="001F3ADA"/>
    <w:rsid w:val="001F3B05"/>
    <w:rsid w:val="001F3C35"/>
    <w:rsid w:val="001F40F7"/>
    <w:rsid w:val="001F438A"/>
    <w:rsid w:val="001F4A0D"/>
    <w:rsid w:val="001F5050"/>
    <w:rsid w:val="001F51D9"/>
    <w:rsid w:val="001F5ADA"/>
    <w:rsid w:val="001F5EC4"/>
    <w:rsid w:val="001F62D9"/>
    <w:rsid w:val="001F6BC8"/>
    <w:rsid w:val="001F7162"/>
    <w:rsid w:val="001F769C"/>
    <w:rsid w:val="001F7803"/>
    <w:rsid w:val="001F7815"/>
    <w:rsid w:val="001F7F2D"/>
    <w:rsid w:val="00200383"/>
    <w:rsid w:val="002008A2"/>
    <w:rsid w:val="00200B95"/>
    <w:rsid w:val="002017B1"/>
    <w:rsid w:val="00201F1B"/>
    <w:rsid w:val="0020227D"/>
    <w:rsid w:val="00203754"/>
    <w:rsid w:val="00204250"/>
    <w:rsid w:val="00204998"/>
    <w:rsid w:val="00204C05"/>
    <w:rsid w:val="00204EF6"/>
    <w:rsid w:val="0020500F"/>
    <w:rsid w:val="002050D7"/>
    <w:rsid w:val="00205270"/>
    <w:rsid w:val="002052A2"/>
    <w:rsid w:val="002056D0"/>
    <w:rsid w:val="002059F4"/>
    <w:rsid w:val="00205BFB"/>
    <w:rsid w:val="00206A99"/>
    <w:rsid w:val="00206D31"/>
    <w:rsid w:val="00206E55"/>
    <w:rsid w:val="00206E5A"/>
    <w:rsid w:val="00206F27"/>
    <w:rsid w:val="00207314"/>
    <w:rsid w:val="002076BB"/>
    <w:rsid w:val="00207C9E"/>
    <w:rsid w:val="0021019D"/>
    <w:rsid w:val="00210313"/>
    <w:rsid w:val="002149FB"/>
    <w:rsid w:val="00215346"/>
    <w:rsid w:val="00216C9C"/>
    <w:rsid w:val="00216D3F"/>
    <w:rsid w:val="00220200"/>
    <w:rsid w:val="002202FA"/>
    <w:rsid w:val="00220666"/>
    <w:rsid w:val="00220C2B"/>
    <w:rsid w:val="0022189D"/>
    <w:rsid w:val="00222248"/>
    <w:rsid w:val="002231AB"/>
    <w:rsid w:val="002234E0"/>
    <w:rsid w:val="00223AB0"/>
    <w:rsid w:val="002240AA"/>
    <w:rsid w:val="00224315"/>
    <w:rsid w:val="00225CEE"/>
    <w:rsid w:val="00225D3E"/>
    <w:rsid w:val="002263FB"/>
    <w:rsid w:val="00227AFA"/>
    <w:rsid w:val="0023128A"/>
    <w:rsid w:val="00231ADC"/>
    <w:rsid w:val="002320E7"/>
    <w:rsid w:val="0023227B"/>
    <w:rsid w:val="0023280B"/>
    <w:rsid w:val="00232926"/>
    <w:rsid w:val="002334CE"/>
    <w:rsid w:val="002336BE"/>
    <w:rsid w:val="0023554C"/>
    <w:rsid w:val="00235C30"/>
    <w:rsid w:val="00235D2B"/>
    <w:rsid w:val="00235E81"/>
    <w:rsid w:val="00236FE0"/>
    <w:rsid w:val="00237B2F"/>
    <w:rsid w:val="00240301"/>
    <w:rsid w:val="002407AE"/>
    <w:rsid w:val="0024181D"/>
    <w:rsid w:val="002418B8"/>
    <w:rsid w:val="00242446"/>
    <w:rsid w:val="0024262D"/>
    <w:rsid w:val="002428BC"/>
    <w:rsid w:val="00242F81"/>
    <w:rsid w:val="00243C17"/>
    <w:rsid w:val="002444DF"/>
    <w:rsid w:val="002448C8"/>
    <w:rsid w:val="00244C14"/>
    <w:rsid w:val="0024506E"/>
    <w:rsid w:val="002451F1"/>
    <w:rsid w:val="002456E9"/>
    <w:rsid w:val="002458AD"/>
    <w:rsid w:val="002459E9"/>
    <w:rsid w:val="00246107"/>
    <w:rsid w:val="00246591"/>
    <w:rsid w:val="00247678"/>
    <w:rsid w:val="00250666"/>
    <w:rsid w:val="002507A0"/>
    <w:rsid w:val="002511D9"/>
    <w:rsid w:val="002514A8"/>
    <w:rsid w:val="00251BDE"/>
    <w:rsid w:val="00251CF4"/>
    <w:rsid w:val="00251D0F"/>
    <w:rsid w:val="0025331B"/>
    <w:rsid w:val="00255445"/>
    <w:rsid w:val="00255D61"/>
    <w:rsid w:val="002560EC"/>
    <w:rsid w:val="002561FC"/>
    <w:rsid w:val="00257063"/>
    <w:rsid w:val="00257D01"/>
    <w:rsid w:val="00257DCB"/>
    <w:rsid w:val="00257DD1"/>
    <w:rsid w:val="00257E74"/>
    <w:rsid w:val="00260215"/>
    <w:rsid w:val="002617B7"/>
    <w:rsid w:val="002622C4"/>
    <w:rsid w:val="00263AC0"/>
    <w:rsid w:val="002642A0"/>
    <w:rsid w:val="00264D42"/>
    <w:rsid w:val="0026636E"/>
    <w:rsid w:val="002664C8"/>
    <w:rsid w:val="0026667A"/>
    <w:rsid w:val="00267330"/>
    <w:rsid w:val="00267371"/>
    <w:rsid w:val="00267AB8"/>
    <w:rsid w:val="00267C5D"/>
    <w:rsid w:val="00267C9E"/>
    <w:rsid w:val="00267D87"/>
    <w:rsid w:val="00270522"/>
    <w:rsid w:val="00270572"/>
    <w:rsid w:val="00270690"/>
    <w:rsid w:val="00271238"/>
    <w:rsid w:val="002723BC"/>
    <w:rsid w:val="00272546"/>
    <w:rsid w:val="00272785"/>
    <w:rsid w:val="00273436"/>
    <w:rsid w:val="00273B77"/>
    <w:rsid w:val="00273DFE"/>
    <w:rsid w:val="00273FE2"/>
    <w:rsid w:val="00274504"/>
    <w:rsid w:val="00274B20"/>
    <w:rsid w:val="00274BFB"/>
    <w:rsid w:val="00276449"/>
    <w:rsid w:val="002764A2"/>
    <w:rsid w:val="00276AA6"/>
    <w:rsid w:val="00277006"/>
    <w:rsid w:val="00277248"/>
    <w:rsid w:val="00277733"/>
    <w:rsid w:val="00277859"/>
    <w:rsid w:val="002778BD"/>
    <w:rsid w:val="00280874"/>
    <w:rsid w:val="002808D4"/>
    <w:rsid w:val="002816EC"/>
    <w:rsid w:val="0028199B"/>
    <w:rsid w:val="00281E2A"/>
    <w:rsid w:val="00284917"/>
    <w:rsid w:val="00284EE9"/>
    <w:rsid w:val="002850E5"/>
    <w:rsid w:val="0028549B"/>
    <w:rsid w:val="00285973"/>
    <w:rsid w:val="00286226"/>
    <w:rsid w:val="00286BBF"/>
    <w:rsid w:val="00286C37"/>
    <w:rsid w:val="0028786F"/>
    <w:rsid w:val="00287CC9"/>
    <w:rsid w:val="00291FA4"/>
    <w:rsid w:val="00292450"/>
    <w:rsid w:val="00292B69"/>
    <w:rsid w:val="00293BEC"/>
    <w:rsid w:val="00293D06"/>
    <w:rsid w:val="00293D3D"/>
    <w:rsid w:val="0029462A"/>
    <w:rsid w:val="00294BE1"/>
    <w:rsid w:val="00295086"/>
    <w:rsid w:val="00295A2A"/>
    <w:rsid w:val="00296136"/>
    <w:rsid w:val="00296652"/>
    <w:rsid w:val="00296927"/>
    <w:rsid w:val="0029731C"/>
    <w:rsid w:val="00297873"/>
    <w:rsid w:val="002A1000"/>
    <w:rsid w:val="002A1606"/>
    <w:rsid w:val="002A1BD4"/>
    <w:rsid w:val="002A2FBA"/>
    <w:rsid w:val="002A439C"/>
    <w:rsid w:val="002A495A"/>
    <w:rsid w:val="002A6C6C"/>
    <w:rsid w:val="002A7419"/>
    <w:rsid w:val="002B07F4"/>
    <w:rsid w:val="002B17C0"/>
    <w:rsid w:val="002B18F4"/>
    <w:rsid w:val="002B1E18"/>
    <w:rsid w:val="002B21CB"/>
    <w:rsid w:val="002B268D"/>
    <w:rsid w:val="002B3140"/>
    <w:rsid w:val="002B3325"/>
    <w:rsid w:val="002B3B8E"/>
    <w:rsid w:val="002B4792"/>
    <w:rsid w:val="002B5AE2"/>
    <w:rsid w:val="002B681C"/>
    <w:rsid w:val="002B6A5A"/>
    <w:rsid w:val="002B6E91"/>
    <w:rsid w:val="002B6F67"/>
    <w:rsid w:val="002B7D11"/>
    <w:rsid w:val="002C0009"/>
    <w:rsid w:val="002C00AC"/>
    <w:rsid w:val="002C0DB1"/>
    <w:rsid w:val="002C0FF6"/>
    <w:rsid w:val="002C102C"/>
    <w:rsid w:val="002C23D7"/>
    <w:rsid w:val="002C34AF"/>
    <w:rsid w:val="002C3CC2"/>
    <w:rsid w:val="002C3D32"/>
    <w:rsid w:val="002C4265"/>
    <w:rsid w:val="002C45ED"/>
    <w:rsid w:val="002C6F47"/>
    <w:rsid w:val="002C7C94"/>
    <w:rsid w:val="002D059D"/>
    <w:rsid w:val="002D0C1F"/>
    <w:rsid w:val="002D10F6"/>
    <w:rsid w:val="002D21A1"/>
    <w:rsid w:val="002D24C9"/>
    <w:rsid w:val="002D2848"/>
    <w:rsid w:val="002D2FE4"/>
    <w:rsid w:val="002D33C2"/>
    <w:rsid w:val="002D390A"/>
    <w:rsid w:val="002D39DA"/>
    <w:rsid w:val="002D3B4D"/>
    <w:rsid w:val="002D4A7C"/>
    <w:rsid w:val="002D534A"/>
    <w:rsid w:val="002D5645"/>
    <w:rsid w:val="002D6197"/>
    <w:rsid w:val="002D660F"/>
    <w:rsid w:val="002D7131"/>
    <w:rsid w:val="002D7A23"/>
    <w:rsid w:val="002D7AA9"/>
    <w:rsid w:val="002D7B0F"/>
    <w:rsid w:val="002E0D20"/>
    <w:rsid w:val="002E335E"/>
    <w:rsid w:val="002E5445"/>
    <w:rsid w:val="002E5A3E"/>
    <w:rsid w:val="002E7049"/>
    <w:rsid w:val="002E76EC"/>
    <w:rsid w:val="002F037A"/>
    <w:rsid w:val="002F08C5"/>
    <w:rsid w:val="002F0B01"/>
    <w:rsid w:val="002F1161"/>
    <w:rsid w:val="002F1DC8"/>
    <w:rsid w:val="002F28B2"/>
    <w:rsid w:val="002F3B0E"/>
    <w:rsid w:val="002F3F5D"/>
    <w:rsid w:val="002F48FC"/>
    <w:rsid w:val="002F4C4C"/>
    <w:rsid w:val="002F547B"/>
    <w:rsid w:val="002F66E1"/>
    <w:rsid w:val="002F7C09"/>
    <w:rsid w:val="00300237"/>
    <w:rsid w:val="00301DEC"/>
    <w:rsid w:val="00302D79"/>
    <w:rsid w:val="003033A1"/>
    <w:rsid w:val="00303AD9"/>
    <w:rsid w:val="00303B6C"/>
    <w:rsid w:val="00303D52"/>
    <w:rsid w:val="00303FD9"/>
    <w:rsid w:val="003051A7"/>
    <w:rsid w:val="00306186"/>
    <w:rsid w:val="003063F4"/>
    <w:rsid w:val="0030663B"/>
    <w:rsid w:val="0030681E"/>
    <w:rsid w:val="003068F1"/>
    <w:rsid w:val="00307685"/>
    <w:rsid w:val="003078AF"/>
    <w:rsid w:val="003078DF"/>
    <w:rsid w:val="00310A29"/>
    <w:rsid w:val="00310B89"/>
    <w:rsid w:val="00310D0B"/>
    <w:rsid w:val="00310EAE"/>
    <w:rsid w:val="00311A46"/>
    <w:rsid w:val="00311EFE"/>
    <w:rsid w:val="0031247D"/>
    <w:rsid w:val="0031269F"/>
    <w:rsid w:val="00313141"/>
    <w:rsid w:val="0031320F"/>
    <w:rsid w:val="00313AB0"/>
    <w:rsid w:val="00313C17"/>
    <w:rsid w:val="00313C71"/>
    <w:rsid w:val="00314665"/>
    <w:rsid w:val="00315825"/>
    <w:rsid w:val="003159D7"/>
    <w:rsid w:val="003165B8"/>
    <w:rsid w:val="00316738"/>
    <w:rsid w:val="00317114"/>
    <w:rsid w:val="00320007"/>
    <w:rsid w:val="00320B4F"/>
    <w:rsid w:val="00320ED0"/>
    <w:rsid w:val="00320EF5"/>
    <w:rsid w:val="0032242E"/>
    <w:rsid w:val="003226D8"/>
    <w:rsid w:val="0032273A"/>
    <w:rsid w:val="003233EB"/>
    <w:rsid w:val="00323B76"/>
    <w:rsid w:val="00325720"/>
    <w:rsid w:val="00325C6A"/>
    <w:rsid w:val="0032600B"/>
    <w:rsid w:val="003263AC"/>
    <w:rsid w:val="00326CDF"/>
    <w:rsid w:val="00327AA4"/>
    <w:rsid w:val="00327E56"/>
    <w:rsid w:val="003305C2"/>
    <w:rsid w:val="00330746"/>
    <w:rsid w:val="00332809"/>
    <w:rsid w:val="00332C77"/>
    <w:rsid w:val="00333647"/>
    <w:rsid w:val="00334400"/>
    <w:rsid w:val="00334418"/>
    <w:rsid w:val="00335593"/>
    <w:rsid w:val="003358FA"/>
    <w:rsid w:val="003365C0"/>
    <w:rsid w:val="00336C1C"/>
    <w:rsid w:val="00337326"/>
    <w:rsid w:val="00337964"/>
    <w:rsid w:val="003379BF"/>
    <w:rsid w:val="003423B5"/>
    <w:rsid w:val="00343B93"/>
    <w:rsid w:val="003443D7"/>
    <w:rsid w:val="00344551"/>
    <w:rsid w:val="00344654"/>
    <w:rsid w:val="00345685"/>
    <w:rsid w:val="003464C9"/>
    <w:rsid w:val="00347114"/>
    <w:rsid w:val="00347633"/>
    <w:rsid w:val="003476F9"/>
    <w:rsid w:val="00347A5F"/>
    <w:rsid w:val="003504D0"/>
    <w:rsid w:val="003505E2"/>
    <w:rsid w:val="00350858"/>
    <w:rsid w:val="00350939"/>
    <w:rsid w:val="00351E58"/>
    <w:rsid w:val="003540CD"/>
    <w:rsid w:val="00354909"/>
    <w:rsid w:val="00354B95"/>
    <w:rsid w:val="00354FE0"/>
    <w:rsid w:val="00355063"/>
    <w:rsid w:val="003554B6"/>
    <w:rsid w:val="00357DFF"/>
    <w:rsid w:val="00360036"/>
    <w:rsid w:val="00360C2E"/>
    <w:rsid w:val="00361545"/>
    <w:rsid w:val="0036193D"/>
    <w:rsid w:val="00361B0B"/>
    <w:rsid w:val="00362A00"/>
    <w:rsid w:val="00362DCE"/>
    <w:rsid w:val="003630A4"/>
    <w:rsid w:val="003634F9"/>
    <w:rsid w:val="003634FC"/>
    <w:rsid w:val="00363CAA"/>
    <w:rsid w:val="00364F6C"/>
    <w:rsid w:val="00364F6E"/>
    <w:rsid w:val="00365637"/>
    <w:rsid w:val="003659A6"/>
    <w:rsid w:val="00365BED"/>
    <w:rsid w:val="00370D53"/>
    <w:rsid w:val="00371BE4"/>
    <w:rsid w:val="00371F75"/>
    <w:rsid w:val="00372220"/>
    <w:rsid w:val="00372E61"/>
    <w:rsid w:val="003733DE"/>
    <w:rsid w:val="003741E6"/>
    <w:rsid w:val="00374719"/>
    <w:rsid w:val="003748FF"/>
    <w:rsid w:val="003751E7"/>
    <w:rsid w:val="003761EF"/>
    <w:rsid w:val="00376CEE"/>
    <w:rsid w:val="00376E65"/>
    <w:rsid w:val="00377CF3"/>
    <w:rsid w:val="003804D1"/>
    <w:rsid w:val="003812E4"/>
    <w:rsid w:val="0038180B"/>
    <w:rsid w:val="00382A25"/>
    <w:rsid w:val="00382E93"/>
    <w:rsid w:val="00382F57"/>
    <w:rsid w:val="00383640"/>
    <w:rsid w:val="003837A8"/>
    <w:rsid w:val="00384065"/>
    <w:rsid w:val="00384389"/>
    <w:rsid w:val="0038479B"/>
    <w:rsid w:val="00384921"/>
    <w:rsid w:val="00384A92"/>
    <w:rsid w:val="00384F5D"/>
    <w:rsid w:val="0038549A"/>
    <w:rsid w:val="003855E9"/>
    <w:rsid w:val="00385A64"/>
    <w:rsid w:val="00385A80"/>
    <w:rsid w:val="00385D8B"/>
    <w:rsid w:val="00385DA1"/>
    <w:rsid w:val="00386603"/>
    <w:rsid w:val="003874B4"/>
    <w:rsid w:val="00387DB5"/>
    <w:rsid w:val="00390DA4"/>
    <w:rsid w:val="003918C8"/>
    <w:rsid w:val="00391B6A"/>
    <w:rsid w:val="00391B9A"/>
    <w:rsid w:val="00391D60"/>
    <w:rsid w:val="0039279A"/>
    <w:rsid w:val="00393AE7"/>
    <w:rsid w:val="0039497D"/>
    <w:rsid w:val="003958DE"/>
    <w:rsid w:val="003958E2"/>
    <w:rsid w:val="00395BA2"/>
    <w:rsid w:val="00395F00"/>
    <w:rsid w:val="0039645F"/>
    <w:rsid w:val="003966CF"/>
    <w:rsid w:val="00396888"/>
    <w:rsid w:val="00396D43"/>
    <w:rsid w:val="00396E88"/>
    <w:rsid w:val="003A0E8B"/>
    <w:rsid w:val="003A23A8"/>
    <w:rsid w:val="003A294B"/>
    <w:rsid w:val="003A2E83"/>
    <w:rsid w:val="003A3E71"/>
    <w:rsid w:val="003A44D9"/>
    <w:rsid w:val="003A500E"/>
    <w:rsid w:val="003A56E6"/>
    <w:rsid w:val="003A5BA5"/>
    <w:rsid w:val="003A64B7"/>
    <w:rsid w:val="003B09BD"/>
    <w:rsid w:val="003B1778"/>
    <w:rsid w:val="003B385D"/>
    <w:rsid w:val="003B5954"/>
    <w:rsid w:val="003B5BF1"/>
    <w:rsid w:val="003B5EEF"/>
    <w:rsid w:val="003B624B"/>
    <w:rsid w:val="003B6470"/>
    <w:rsid w:val="003B6F4A"/>
    <w:rsid w:val="003B7267"/>
    <w:rsid w:val="003B7688"/>
    <w:rsid w:val="003C006E"/>
    <w:rsid w:val="003C06DF"/>
    <w:rsid w:val="003C0F86"/>
    <w:rsid w:val="003C0FD3"/>
    <w:rsid w:val="003C12A8"/>
    <w:rsid w:val="003C155E"/>
    <w:rsid w:val="003C167A"/>
    <w:rsid w:val="003C1A9A"/>
    <w:rsid w:val="003C2582"/>
    <w:rsid w:val="003C268C"/>
    <w:rsid w:val="003C306A"/>
    <w:rsid w:val="003C38D3"/>
    <w:rsid w:val="003C3E12"/>
    <w:rsid w:val="003C48C7"/>
    <w:rsid w:val="003C4926"/>
    <w:rsid w:val="003C55CA"/>
    <w:rsid w:val="003C55DD"/>
    <w:rsid w:val="003C598E"/>
    <w:rsid w:val="003C6B5C"/>
    <w:rsid w:val="003C7BFD"/>
    <w:rsid w:val="003D005A"/>
    <w:rsid w:val="003D0C84"/>
    <w:rsid w:val="003D1D24"/>
    <w:rsid w:val="003D2129"/>
    <w:rsid w:val="003D24A5"/>
    <w:rsid w:val="003D27A8"/>
    <w:rsid w:val="003D2982"/>
    <w:rsid w:val="003D3E3F"/>
    <w:rsid w:val="003D3F2A"/>
    <w:rsid w:val="003D43A7"/>
    <w:rsid w:val="003D43E1"/>
    <w:rsid w:val="003D49DD"/>
    <w:rsid w:val="003D4E97"/>
    <w:rsid w:val="003D5857"/>
    <w:rsid w:val="003D5D37"/>
    <w:rsid w:val="003D5E5F"/>
    <w:rsid w:val="003D5F7A"/>
    <w:rsid w:val="003D65B8"/>
    <w:rsid w:val="003D6B29"/>
    <w:rsid w:val="003D6CE3"/>
    <w:rsid w:val="003D6D12"/>
    <w:rsid w:val="003D6F37"/>
    <w:rsid w:val="003D70B8"/>
    <w:rsid w:val="003D7185"/>
    <w:rsid w:val="003D71A0"/>
    <w:rsid w:val="003D7930"/>
    <w:rsid w:val="003D7B61"/>
    <w:rsid w:val="003D7F4F"/>
    <w:rsid w:val="003E032D"/>
    <w:rsid w:val="003E0579"/>
    <w:rsid w:val="003E05D7"/>
    <w:rsid w:val="003E0D96"/>
    <w:rsid w:val="003E11BF"/>
    <w:rsid w:val="003E1B2E"/>
    <w:rsid w:val="003E25F4"/>
    <w:rsid w:val="003E3156"/>
    <w:rsid w:val="003E3398"/>
    <w:rsid w:val="003E3670"/>
    <w:rsid w:val="003E3F33"/>
    <w:rsid w:val="003E4407"/>
    <w:rsid w:val="003E4843"/>
    <w:rsid w:val="003E5207"/>
    <w:rsid w:val="003E530F"/>
    <w:rsid w:val="003E55FC"/>
    <w:rsid w:val="003E5FE8"/>
    <w:rsid w:val="003E6589"/>
    <w:rsid w:val="003E6A36"/>
    <w:rsid w:val="003E6FC6"/>
    <w:rsid w:val="003E7449"/>
    <w:rsid w:val="003E74D0"/>
    <w:rsid w:val="003E7B4A"/>
    <w:rsid w:val="003F03F1"/>
    <w:rsid w:val="003F0778"/>
    <w:rsid w:val="003F0E63"/>
    <w:rsid w:val="003F16B6"/>
    <w:rsid w:val="003F29C3"/>
    <w:rsid w:val="003F3063"/>
    <w:rsid w:val="003F3B16"/>
    <w:rsid w:val="003F3BB4"/>
    <w:rsid w:val="003F4C99"/>
    <w:rsid w:val="003F4FC3"/>
    <w:rsid w:val="003F5186"/>
    <w:rsid w:val="003F523C"/>
    <w:rsid w:val="003F53FD"/>
    <w:rsid w:val="003F5639"/>
    <w:rsid w:val="003F572A"/>
    <w:rsid w:val="003F7102"/>
    <w:rsid w:val="003F7D67"/>
    <w:rsid w:val="00401FE9"/>
    <w:rsid w:val="004021BE"/>
    <w:rsid w:val="004023D0"/>
    <w:rsid w:val="00403779"/>
    <w:rsid w:val="004055E9"/>
    <w:rsid w:val="004056DB"/>
    <w:rsid w:val="004057C8"/>
    <w:rsid w:val="00405F34"/>
    <w:rsid w:val="00406290"/>
    <w:rsid w:val="00410B27"/>
    <w:rsid w:val="004114F3"/>
    <w:rsid w:val="00412248"/>
    <w:rsid w:val="004125B6"/>
    <w:rsid w:val="00412D21"/>
    <w:rsid w:val="00412F96"/>
    <w:rsid w:val="00413849"/>
    <w:rsid w:val="0041416C"/>
    <w:rsid w:val="004143BC"/>
    <w:rsid w:val="0041512D"/>
    <w:rsid w:val="00415358"/>
    <w:rsid w:val="00415659"/>
    <w:rsid w:val="00415A8B"/>
    <w:rsid w:val="00416010"/>
    <w:rsid w:val="00416A78"/>
    <w:rsid w:val="004172B7"/>
    <w:rsid w:val="00417373"/>
    <w:rsid w:val="00420D97"/>
    <w:rsid w:val="00420E2F"/>
    <w:rsid w:val="00420F2F"/>
    <w:rsid w:val="00421268"/>
    <w:rsid w:val="00421692"/>
    <w:rsid w:val="00421D06"/>
    <w:rsid w:val="00422A83"/>
    <w:rsid w:val="00422AE4"/>
    <w:rsid w:val="0042336D"/>
    <w:rsid w:val="00424127"/>
    <w:rsid w:val="00424BCA"/>
    <w:rsid w:val="00424EE0"/>
    <w:rsid w:val="00425AA2"/>
    <w:rsid w:val="00425E75"/>
    <w:rsid w:val="00425FD1"/>
    <w:rsid w:val="004260A0"/>
    <w:rsid w:val="00426952"/>
    <w:rsid w:val="00427AD5"/>
    <w:rsid w:val="00427F22"/>
    <w:rsid w:val="004306D4"/>
    <w:rsid w:val="00430EEA"/>
    <w:rsid w:val="00431492"/>
    <w:rsid w:val="00432BA0"/>
    <w:rsid w:val="0043368B"/>
    <w:rsid w:val="00433D3D"/>
    <w:rsid w:val="00434105"/>
    <w:rsid w:val="0043446A"/>
    <w:rsid w:val="00434FB7"/>
    <w:rsid w:val="004357A1"/>
    <w:rsid w:val="00435A99"/>
    <w:rsid w:val="0043602E"/>
    <w:rsid w:val="004360F8"/>
    <w:rsid w:val="0043673E"/>
    <w:rsid w:val="00436C9A"/>
    <w:rsid w:val="0043722B"/>
    <w:rsid w:val="004377B0"/>
    <w:rsid w:val="00437DA9"/>
    <w:rsid w:val="004418B8"/>
    <w:rsid w:val="00441E32"/>
    <w:rsid w:val="004420C5"/>
    <w:rsid w:val="004422B5"/>
    <w:rsid w:val="004423BE"/>
    <w:rsid w:val="0044250B"/>
    <w:rsid w:val="00442820"/>
    <w:rsid w:val="004433DE"/>
    <w:rsid w:val="004437E4"/>
    <w:rsid w:val="00443A72"/>
    <w:rsid w:val="004446DF"/>
    <w:rsid w:val="00444866"/>
    <w:rsid w:val="00444A4C"/>
    <w:rsid w:val="00444BD2"/>
    <w:rsid w:val="004457F2"/>
    <w:rsid w:val="0044704D"/>
    <w:rsid w:val="00447154"/>
    <w:rsid w:val="00447170"/>
    <w:rsid w:val="0044737A"/>
    <w:rsid w:val="00450776"/>
    <w:rsid w:val="00451909"/>
    <w:rsid w:val="00452521"/>
    <w:rsid w:val="0045294C"/>
    <w:rsid w:val="00454318"/>
    <w:rsid w:val="00454696"/>
    <w:rsid w:val="00455E05"/>
    <w:rsid w:val="0045603C"/>
    <w:rsid w:val="004563F3"/>
    <w:rsid w:val="0045706F"/>
    <w:rsid w:val="004574A0"/>
    <w:rsid w:val="0046073D"/>
    <w:rsid w:val="00460BCD"/>
    <w:rsid w:val="00460D3E"/>
    <w:rsid w:val="004613FB"/>
    <w:rsid w:val="00461A58"/>
    <w:rsid w:val="00461AEC"/>
    <w:rsid w:val="0046245D"/>
    <w:rsid w:val="00463468"/>
    <w:rsid w:val="00463EC8"/>
    <w:rsid w:val="00463FC8"/>
    <w:rsid w:val="0046416A"/>
    <w:rsid w:val="0046444A"/>
    <w:rsid w:val="0046487A"/>
    <w:rsid w:val="00466753"/>
    <w:rsid w:val="00466B70"/>
    <w:rsid w:val="0047045C"/>
    <w:rsid w:val="004707FE"/>
    <w:rsid w:val="00470EF1"/>
    <w:rsid w:val="004711B2"/>
    <w:rsid w:val="004711BB"/>
    <w:rsid w:val="00471EAB"/>
    <w:rsid w:val="0047256F"/>
    <w:rsid w:val="0047269B"/>
    <w:rsid w:val="00472746"/>
    <w:rsid w:val="004734B5"/>
    <w:rsid w:val="00474708"/>
    <w:rsid w:val="0047496A"/>
    <w:rsid w:val="004754BE"/>
    <w:rsid w:val="004757BC"/>
    <w:rsid w:val="00475E07"/>
    <w:rsid w:val="0047626F"/>
    <w:rsid w:val="00476773"/>
    <w:rsid w:val="00477007"/>
    <w:rsid w:val="0047746C"/>
    <w:rsid w:val="00480183"/>
    <w:rsid w:val="0048029C"/>
    <w:rsid w:val="00480DEE"/>
    <w:rsid w:val="00480E1F"/>
    <w:rsid w:val="00481921"/>
    <w:rsid w:val="004819E5"/>
    <w:rsid w:val="00481E91"/>
    <w:rsid w:val="00481F33"/>
    <w:rsid w:val="004822CE"/>
    <w:rsid w:val="00482A0D"/>
    <w:rsid w:val="00483654"/>
    <w:rsid w:val="00483855"/>
    <w:rsid w:val="004850D6"/>
    <w:rsid w:val="00485E25"/>
    <w:rsid w:val="0048605D"/>
    <w:rsid w:val="00486B6C"/>
    <w:rsid w:val="004873F6"/>
    <w:rsid w:val="004874DE"/>
    <w:rsid w:val="00487ACA"/>
    <w:rsid w:val="0049026C"/>
    <w:rsid w:val="004902B9"/>
    <w:rsid w:val="004908AA"/>
    <w:rsid w:val="00490BB9"/>
    <w:rsid w:val="004910D8"/>
    <w:rsid w:val="004914C4"/>
    <w:rsid w:val="004916CC"/>
    <w:rsid w:val="00491EA6"/>
    <w:rsid w:val="00492138"/>
    <w:rsid w:val="004921A4"/>
    <w:rsid w:val="004921C3"/>
    <w:rsid w:val="0049234F"/>
    <w:rsid w:val="0049252E"/>
    <w:rsid w:val="00493030"/>
    <w:rsid w:val="00493061"/>
    <w:rsid w:val="004931DA"/>
    <w:rsid w:val="004937AC"/>
    <w:rsid w:val="0049383A"/>
    <w:rsid w:val="00493A39"/>
    <w:rsid w:val="00493BD3"/>
    <w:rsid w:val="0049453E"/>
    <w:rsid w:val="00494BE3"/>
    <w:rsid w:val="0049508B"/>
    <w:rsid w:val="004963F2"/>
    <w:rsid w:val="00496FD6"/>
    <w:rsid w:val="0049711F"/>
    <w:rsid w:val="00497507"/>
    <w:rsid w:val="00497D11"/>
    <w:rsid w:val="004A048B"/>
    <w:rsid w:val="004A07A6"/>
    <w:rsid w:val="004A122B"/>
    <w:rsid w:val="004A1389"/>
    <w:rsid w:val="004A1AF5"/>
    <w:rsid w:val="004A1E49"/>
    <w:rsid w:val="004A1F30"/>
    <w:rsid w:val="004A2080"/>
    <w:rsid w:val="004A223F"/>
    <w:rsid w:val="004A38A0"/>
    <w:rsid w:val="004A4E5C"/>
    <w:rsid w:val="004A51FC"/>
    <w:rsid w:val="004A5247"/>
    <w:rsid w:val="004A5D97"/>
    <w:rsid w:val="004A5DA6"/>
    <w:rsid w:val="004A63FA"/>
    <w:rsid w:val="004A6B81"/>
    <w:rsid w:val="004A7C61"/>
    <w:rsid w:val="004B0C95"/>
    <w:rsid w:val="004B0FB2"/>
    <w:rsid w:val="004B145A"/>
    <w:rsid w:val="004B1965"/>
    <w:rsid w:val="004B1A33"/>
    <w:rsid w:val="004B1A39"/>
    <w:rsid w:val="004B3440"/>
    <w:rsid w:val="004B3625"/>
    <w:rsid w:val="004B3C29"/>
    <w:rsid w:val="004B4527"/>
    <w:rsid w:val="004B473C"/>
    <w:rsid w:val="004B58FC"/>
    <w:rsid w:val="004B600A"/>
    <w:rsid w:val="004B63EB"/>
    <w:rsid w:val="004B6676"/>
    <w:rsid w:val="004B6E4C"/>
    <w:rsid w:val="004B7F32"/>
    <w:rsid w:val="004C1922"/>
    <w:rsid w:val="004C1D57"/>
    <w:rsid w:val="004C1DBC"/>
    <w:rsid w:val="004C1EC3"/>
    <w:rsid w:val="004C29FD"/>
    <w:rsid w:val="004C2BB0"/>
    <w:rsid w:val="004C2BB9"/>
    <w:rsid w:val="004C3514"/>
    <w:rsid w:val="004C3D4A"/>
    <w:rsid w:val="004C430F"/>
    <w:rsid w:val="004C6E44"/>
    <w:rsid w:val="004C7896"/>
    <w:rsid w:val="004D08E5"/>
    <w:rsid w:val="004D0C68"/>
    <w:rsid w:val="004D0E8F"/>
    <w:rsid w:val="004D21BE"/>
    <w:rsid w:val="004D2947"/>
    <w:rsid w:val="004D3369"/>
    <w:rsid w:val="004D34A5"/>
    <w:rsid w:val="004D450F"/>
    <w:rsid w:val="004D4AA4"/>
    <w:rsid w:val="004D5026"/>
    <w:rsid w:val="004D51B6"/>
    <w:rsid w:val="004D6008"/>
    <w:rsid w:val="004D6749"/>
    <w:rsid w:val="004D6BBA"/>
    <w:rsid w:val="004D779A"/>
    <w:rsid w:val="004D7BA9"/>
    <w:rsid w:val="004E03BA"/>
    <w:rsid w:val="004E0407"/>
    <w:rsid w:val="004E0861"/>
    <w:rsid w:val="004E183D"/>
    <w:rsid w:val="004E1C16"/>
    <w:rsid w:val="004E220D"/>
    <w:rsid w:val="004E2B1E"/>
    <w:rsid w:val="004E47DF"/>
    <w:rsid w:val="004E4933"/>
    <w:rsid w:val="004E5066"/>
    <w:rsid w:val="004E6880"/>
    <w:rsid w:val="004E697F"/>
    <w:rsid w:val="004E734F"/>
    <w:rsid w:val="004F0364"/>
    <w:rsid w:val="004F0464"/>
    <w:rsid w:val="004F0E64"/>
    <w:rsid w:val="004F151B"/>
    <w:rsid w:val="004F1B7B"/>
    <w:rsid w:val="004F1C54"/>
    <w:rsid w:val="004F3783"/>
    <w:rsid w:val="004F4259"/>
    <w:rsid w:val="004F443F"/>
    <w:rsid w:val="004F4859"/>
    <w:rsid w:val="004F5DCE"/>
    <w:rsid w:val="004F61A1"/>
    <w:rsid w:val="004F6C9A"/>
    <w:rsid w:val="004F6D40"/>
    <w:rsid w:val="004F7399"/>
    <w:rsid w:val="004F75E0"/>
    <w:rsid w:val="004F7C08"/>
    <w:rsid w:val="004F7E5D"/>
    <w:rsid w:val="005006D4"/>
    <w:rsid w:val="00501804"/>
    <w:rsid w:val="005031EB"/>
    <w:rsid w:val="00503351"/>
    <w:rsid w:val="00503608"/>
    <w:rsid w:val="005048FE"/>
    <w:rsid w:val="00505009"/>
    <w:rsid w:val="00505A09"/>
    <w:rsid w:val="00506248"/>
    <w:rsid w:val="00507C92"/>
    <w:rsid w:val="00510738"/>
    <w:rsid w:val="00510FBD"/>
    <w:rsid w:val="00511357"/>
    <w:rsid w:val="0051235E"/>
    <w:rsid w:val="0051248E"/>
    <w:rsid w:val="00512C77"/>
    <w:rsid w:val="005143DE"/>
    <w:rsid w:val="00514D29"/>
    <w:rsid w:val="0051599B"/>
    <w:rsid w:val="0051615C"/>
    <w:rsid w:val="005162C2"/>
    <w:rsid w:val="005168F0"/>
    <w:rsid w:val="0051788C"/>
    <w:rsid w:val="00520AFD"/>
    <w:rsid w:val="00520C73"/>
    <w:rsid w:val="0052106D"/>
    <w:rsid w:val="005214E0"/>
    <w:rsid w:val="005216C5"/>
    <w:rsid w:val="0052193C"/>
    <w:rsid w:val="00521BAB"/>
    <w:rsid w:val="00522175"/>
    <w:rsid w:val="005231A2"/>
    <w:rsid w:val="0052380F"/>
    <w:rsid w:val="00524356"/>
    <w:rsid w:val="005245F5"/>
    <w:rsid w:val="00525F64"/>
    <w:rsid w:val="00526BD3"/>
    <w:rsid w:val="00526FD6"/>
    <w:rsid w:val="00531518"/>
    <w:rsid w:val="0053197A"/>
    <w:rsid w:val="00532B73"/>
    <w:rsid w:val="00534D27"/>
    <w:rsid w:val="00534FDE"/>
    <w:rsid w:val="00535A54"/>
    <w:rsid w:val="00535E66"/>
    <w:rsid w:val="005367B2"/>
    <w:rsid w:val="005370AD"/>
    <w:rsid w:val="00537AF9"/>
    <w:rsid w:val="00540794"/>
    <w:rsid w:val="00540D2E"/>
    <w:rsid w:val="00540D78"/>
    <w:rsid w:val="005414C8"/>
    <w:rsid w:val="00543302"/>
    <w:rsid w:val="005436D4"/>
    <w:rsid w:val="005436E7"/>
    <w:rsid w:val="00543CFE"/>
    <w:rsid w:val="005441DA"/>
    <w:rsid w:val="0054521D"/>
    <w:rsid w:val="00545528"/>
    <w:rsid w:val="0054560E"/>
    <w:rsid w:val="005469FA"/>
    <w:rsid w:val="005472FD"/>
    <w:rsid w:val="0054768B"/>
    <w:rsid w:val="00550EBD"/>
    <w:rsid w:val="0055148A"/>
    <w:rsid w:val="00551B74"/>
    <w:rsid w:val="00552354"/>
    <w:rsid w:val="00552BC6"/>
    <w:rsid w:val="00554410"/>
    <w:rsid w:val="00554486"/>
    <w:rsid w:val="00554A95"/>
    <w:rsid w:val="00554D77"/>
    <w:rsid w:val="0055560D"/>
    <w:rsid w:val="00556147"/>
    <w:rsid w:val="0055615C"/>
    <w:rsid w:val="0055695E"/>
    <w:rsid w:val="00556C78"/>
    <w:rsid w:val="005579BB"/>
    <w:rsid w:val="00557B0F"/>
    <w:rsid w:val="00560CD5"/>
    <w:rsid w:val="00562E24"/>
    <w:rsid w:val="00562E84"/>
    <w:rsid w:val="0056328B"/>
    <w:rsid w:val="0056340B"/>
    <w:rsid w:val="0056385A"/>
    <w:rsid w:val="00563E37"/>
    <w:rsid w:val="00564442"/>
    <w:rsid w:val="005661E2"/>
    <w:rsid w:val="00566946"/>
    <w:rsid w:val="005669E0"/>
    <w:rsid w:val="005676E8"/>
    <w:rsid w:val="00570D35"/>
    <w:rsid w:val="00571403"/>
    <w:rsid w:val="00571C57"/>
    <w:rsid w:val="00571F4E"/>
    <w:rsid w:val="0057277A"/>
    <w:rsid w:val="00573A80"/>
    <w:rsid w:val="00574797"/>
    <w:rsid w:val="005749B2"/>
    <w:rsid w:val="005749E9"/>
    <w:rsid w:val="00575A0B"/>
    <w:rsid w:val="00575AEE"/>
    <w:rsid w:val="00576101"/>
    <w:rsid w:val="00576E5D"/>
    <w:rsid w:val="005771D5"/>
    <w:rsid w:val="00577A72"/>
    <w:rsid w:val="00580260"/>
    <w:rsid w:val="00580F36"/>
    <w:rsid w:val="005811EA"/>
    <w:rsid w:val="00581240"/>
    <w:rsid w:val="00581682"/>
    <w:rsid w:val="00581ADF"/>
    <w:rsid w:val="0058353B"/>
    <w:rsid w:val="00583635"/>
    <w:rsid w:val="00583671"/>
    <w:rsid w:val="00583CF9"/>
    <w:rsid w:val="00583DAC"/>
    <w:rsid w:val="00584352"/>
    <w:rsid w:val="00584501"/>
    <w:rsid w:val="005851D4"/>
    <w:rsid w:val="005851FB"/>
    <w:rsid w:val="00585418"/>
    <w:rsid w:val="00585695"/>
    <w:rsid w:val="0058569F"/>
    <w:rsid w:val="00585AB0"/>
    <w:rsid w:val="00585CE8"/>
    <w:rsid w:val="00585E83"/>
    <w:rsid w:val="00586176"/>
    <w:rsid w:val="005863F8"/>
    <w:rsid w:val="00587543"/>
    <w:rsid w:val="00587668"/>
    <w:rsid w:val="005876D5"/>
    <w:rsid w:val="00590517"/>
    <w:rsid w:val="005916C7"/>
    <w:rsid w:val="005921BB"/>
    <w:rsid w:val="00592454"/>
    <w:rsid w:val="00592480"/>
    <w:rsid w:val="00592489"/>
    <w:rsid w:val="00592AE4"/>
    <w:rsid w:val="005930A5"/>
    <w:rsid w:val="005942C4"/>
    <w:rsid w:val="005945A9"/>
    <w:rsid w:val="00595206"/>
    <w:rsid w:val="00595523"/>
    <w:rsid w:val="00595BEF"/>
    <w:rsid w:val="00595EAB"/>
    <w:rsid w:val="00596776"/>
    <w:rsid w:val="00596D63"/>
    <w:rsid w:val="0059703B"/>
    <w:rsid w:val="005977AF"/>
    <w:rsid w:val="00597AFD"/>
    <w:rsid w:val="005A03AF"/>
    <w:rsid w:val="005A0AE5"/>
    <w:rsid w:val="005A1108"/>
    <w:rsid w:val="005A2780"/>
    <w:rsid w:val="005A3070"/>
    <w:rsid w:val="005A34AA"/>
    <w:rsid w:val="005A3E79"/>
    <w:rsid w:val="005A4ABD"/>
    <w:rsid w:val="005A4C24"/>
    <w:rsid w:val="005A56C4"/>
    <w:rsid w:val="005A6891"/>
    <w:rsid w:val="005A6DEE"/>
    <w:rsid w:val="005A7795"/>
    <w:rsid w:val="005A7843"/>
    <w:rsid w:val="005B0320"/>
    <w:rsid w:val="005B1BE3"/>
    <w:rsid w:val="005B3423"/>
    <w:rsid w:val="005B3569"/>
    <w:rsid w:val="005B3AE8"/>
    <w:rsid w:val="005B3F28"/>
    <w:rsid w:val="005B57C5"/>
    <w:rsid w:val="005B5865"/>
    <w:rsid w:val="005B5FD7"/>
    <w:rsid w:val="005B60BB"/>
    <w:rsid w:val="005B65B0"/>
    <w:rsid w:val="005B66E7"/>
    <w:rsid w:val="005B69F3"/>
    <w:rsid w:val="005B7497"/>
    <w:rsid w:val="005B7639"/>
    <w:rsid w:val="005B77A7"/>
    <w:rsid w:val="005B790D"/>
    <w:rsid w:val="005B79FF"/>
    <w:rsid w:val="005C1550"/>
    <w:rsid w:val="005C190D"/>
    <w:rsid w:val="005C1975"/>
    <w:rsid w:val="005C1FF7"/>
    <w:rsid w:val="005C255E"/>
    <w:rsid w:val="005C26B7"/>
    <w:rsid w:val="005C443C"/>
    <w:rsid w:val="005C5373"/>
    <w:rsid w:val="005C5692"/>
    <w:rsid w:val="005C5C7B"/>
    <w:rsid w:val="005C65CA"/>
    <w:rsid w:val="005C6636"/>
    <w:rsid w:val="005C7112"/>
    <w:rsid w:val="005C75AD"/>
    <w:rsid w:val="005C7C74"/>
    <w:rsid w:val="005D0220"/>
    <w:rsid w:val="005D0E95"/>
    <w:rsid w:val="005D0FA9"/>
    <w:rsid w:val="005D2995"/>
    <w:rsid w:val="005D33BB"/>
    <w:rsid w:val="005D33CD"/>
    <w:rsid w:val="005D340F"/>
    <w:rsid w:val="005D3C1C"/>
    <w:rsid w:val="005D4084"/>
    <w:rsid w:val="005D4436"/>
    <w:rsid w:val="005D5EBC"/>
    <w:rsid w:val="005D6F98"/>
    <w:rsid w:val="005D7190"/>
    <w:rsid w:val="005D7377"/>
    <w:rsid w:val="005D7D78"/>
    <w:rsid w:val="005E054E"/>
    <w:rsid w:val="005E1034"/>
    <w:rsid w:val="005E1308"/>
    <w:rsid w:val="005E13A7"/>
    <w:rsid w:val="005E2324"/>
    <w:rsid w:val="005E3176"/>
    <w:rsid w:val="005E38CD"/>
    <w:rsid w:val="005E39C9"/>
    <w:rsid w:val="005E3A33"/>
    <w:rsid w:val="005E3EEA"/>
    <w:rsid w:val="005E3F07"/>
    <w:rsid w:val="005E4DA3"/>
    <w:rsid w:val="005E4EAD"/>
    <w:rsid w:val="005E526E"/>
    <w:rsid w:val="005E53D9"/>
    <w:rsid w:val="005E6563"/>
    <w:rsid w:val="005E6575"/>
    <w:rsid w:val="005E6C22"/>
    <w:rsid w:val="005E6DD6"/>
    <w:rsid w:val="005E7DF3"/>
    <w:rsid w:val="005E7F1C"/>
    <w:rsid w:val="005F12C0"/>
    <w:rsid w:val="005F1A0C"/>
    <w:rsid w:val="005F1B6B"/>
    <w:rsid w:val="005F1C4A"/>
    <w:rsid w:val="005F241E"/>
    <w:rsid w:val="005F2A83"/>
    <w:rsid w:val="005F2DE2"/>
    <w:rsid w:val="005F322F"/>
    <w:rsid w:val="005F39FE"/>
    <w:rsid w:val="005F41B3"/>
    <w:rsid w:val="005F44CF"/>
    <w:rsid w:val="005F4966"/>
    <w:rsid w:val="005F5E3D"/>
    <w:rsid w:val="005F6140"/>
    <w:rsid w:val="005F6D27"/>
    <w:rsid w:val="005F7028"/>
    <w:rsid w:val="005F7624"/>
    <w:rsid w:val="006002BB"/>
    <w:rsid w:val="00600E0D"/>
    <w:rsid w:val="00602631"/>
    <w:rsid w:val="00602B66"/>
    <w:rsid w:val="00602CB5"/>
    <w:rsid w:val="00602D35"/>
    <w:rsid w:val="00603122"/>
    <w:rsid w:val="00603CEE"/>
    <w:rsid w:val="00603DC1"/>
    <w:rsid w:val="00604153"/>
    <w:rsid w:val="00604DCB"/>
    <w:rsid w:val="0060551D"/>
    <w:rsid w:val="00605668"/>
    <w:rsid w:val="0060571C"/>
    <w:rsid w:val="00605B01"/>
    <w:rsid w:val="0060684F"/>
    <w:rsid w:val="0061066A"/>
    <w:rsid w:val="0061113E"/>
    <w:rsid w:val="0061189D"/>
    <w:rsid w:val="00611B44"/>
    <w:rsid w:val="006123AB"/>
    <w:rsid w:val="006123CF"/>
    <w:rsid w:val="00613786"/>
    <w:rsid w:val="00615701"/>
    <w:rsid w:val="006166BE"/>
    <w:rsid w:val="00617733"/>
    <w:rsid w:val="006209FD"/>
    <w:rsid w:val="00620DDE"/>
    <w:rsid w:val="006211C5"/>
    <w:rsid w:val="0062156A"/>
    <w:rsid w:val="006221BD"/>
    <w:rsid w:val="006221C3"/>
    <w:rsid w:val="00622269"/>
    <w:rsid w:val="0062264E"/>
    <w:rsid w:val="00622A10"/>
    <w:rsid w:val="00623051"/>
    <w:rsid w:val="00623696"/>
    <w:rsid w:val="00623C9A"/>
    <w:rsid w:val="0062429A"/>
    <w:rsid w:val="0062431B"/>
    <w:rsid w:val="00624461"/>
    <w:rsid w:val="0062467C"/>
    <w:rsid w:val="00624C7A"/>
    <w:rsid w:val="00625D0E"/>
    <w:rsid w:val="00626543"/>
    <w:rsid w:val="006267B4"/>
    <w:rsid w:val="00626E62"/>
    <w:rsid w:val="00627460"/>
    <w:rsid w:val="006300FF"/>
    <w:rsid w:val="006305C0"/>
    <w:rsid w:val="006307BF"/>
    <w:rsid w:val="00630D0E"/>
    <w:rsid w:val="0063101C"/>
    <w:rsid w:val="00631471"/>
    <w:rsid w:val="0063159F"/>
    <w:rsid w:val="006317C5"/>
    <w:rsid w:val="00631F86"/>
    <w:rsid w:val="0063229A"/>
    <w:rsid w:val="006323A4"/>
    <w:rsid w:val="00632C24"/>
    <w:rsid w:val="00632CE2"/>
    <w:rsid w:val="0063330D"/>
    <w:rsid w:val="00634C12"/>
    <w:rsid w:val="00634DCB"/>
    <w:rsid w:val="00634FBA"/>
    <w:rsid w:val="00635112"/>
    <w:rsid w:val="006356FC"/>
    <w:rsid w:val="0063597C"/>
    <w:rsid w:val="00635A64"/>
    <w:rsid w:val="00635DAC"/>
    <w:rsid w:val="006360E9"/>
    <w:rsid w:val="00636246"/>
    <w:rsid w:val="006371FD"/>
    <w:rsid w:val="00637D38"/>
    <w:rsid w:val="00640223"/>
    <w:rsid w:val="00640329"/>
    <w:rsid w:val="00640D17"/>
    <w:rsid w:val="00640EF5"/>
    <w:rsid w:val="00641823"/>
    <w:rsid w:val="00642C0E"/>
    <w:rsid w:val="0064307E"/>
    <w:rsid w:val="00643794"/>
    <w:rsid w:val="00643A27"/>
    <w:rsid w:val="00643B43"/>
    <w:rsid w:val="0064403D"/>
    <w:rsid w:val="00646975"/>
    <w:rsid w:val="00646C29"/>
    <w:rsid w:val="00650075"/>
    <w:rsid w:val="00650B16"/>
    <w:rsid w:val="00650DAC"/>
    <w:rsid w:val="0065134F"/>
    <w:rsid w:val="00651D87"/>
    <w:rsid w:val="006521AE"/>
    <w:rsid w:val="006532F1"/>
    <w:rsid w:val="006537FF"/>
    <w:rsid w:val="00654994"/>
    <w:rsid w:val="00655292"/>
    <w:rsid w:val="006556F4"/>
    <w:rsid w:val="00655B5D"/>
    <w:rsid w:val="006565A2"/>
    <w:rsid w:val="00657940"/>
    <w:rsid w:val="006602DA"/>
    <w:rsid w:val="00660743"/>
    <w:rsid w:val="0066146D"/>
    <w:rsid w:val="00662070"/>
    <w:rsid w:val="00662948"/>
    <w:rsid w:val="00662C0F"/>
    <w:rsid w:val="00663327"/>
    <w:rsid w:val="00663BBC"/>
    <w:rsid w:val="00664214"/>
    <w:rsid w:val="00664289"/>
    <w:rsid w:val="00664B24"/>
    <w:rsid w:val="006652E9"/>
    <w:rsid w:val="00665488"/>
    <w:rsid w:val="00665738"/>
    <w:rsid w:val="00665910"/>
    <w:rsid w:val="00665DF5"/>
    <w:rsid w:val="0066603C"/>
    <w:rsid w:val="006661B4"/>
    <w:rsid w:val="006669E4"/>
    <w:rsid w:val="0066786B"/>
    <w:rsid w:val="006679BD"/>
    <w:rsid w:val="00667EB2"/>
    <w:rsid w:val="0067033A"/>
    <w:rsid w:val="006706DB"/>
    <w:rsid w:val="00671AF3"/>
    <w:rsid w:val="00671B8A"/>
    <w:rsid w:val="00671FA2"/>
    <w:rsid w:val="006730EB"/>
    <w:rsid w:val="00673B94"/>
    <w:rsid w:val="00673D64"/>
    <w:rsid w:val="006740C6"/>
    <w:rsid w:val="006741AC"/>
    <w:rsid w:val="006746EA"/>
    <w:rsid w:val="00675407"/>
    <w:rsid w:val="006754C5"/>
    <w:rsid w:val="00676627"/>
    <w:rsid w:val="006773E6"/>
    <w:rsid w:val="00680055"/>
    <w:rsid w:val="00680EA4"/>
    <w:rsid w:val="006815A3"/>
    <w:rsid w:val="00681C2F"/>
    <w:rsid w:val="00682072"/>
    <w:rsid w:val="00682467"/>
    <w:rsid w:val="006831DE"/>
    <w:rsid w:val="00683878"/>
    <w:rsid w:val="00683AD5"/>
    <w:rsid w:val="00683D4A"/>
    <w:rsid w:val="00684AA3"/>
    <w:rsid w:val="00684AEC"/>
    <w:rsid w:val="00684C40"/>
    <w:rsid w:val="006853A1"/>
    <w:rsid w:val="00685693"/>
    <w:rsid w:val="006856D5"/>
    <w:rsid w:val="00686D6B"/>
    <w:rsid w:val="006870A0"/>
    <w:rsid w:val="00690119"/>
    <w:rsid w:val="00690B2F"/>
    <w:rsid w:val="00690B84"/>
    <w:rsid w:val="0069148B"/>
    <w:rsid w:val="00693286"/>
    <w:rsid w:val="006932AA"/>
    <w:rsid w:val="00693756"/>
    <w:rsid w:val="00694026"/>
    <w:rsid w:val="0069431D"/>
    <w:rsid w:val="00694D98"/>
    <w:rsid w:val="00694DA0"/>
    <w:rsid w:val="00694E0E"/>
    <w:rsid w:val="006952B2"/>
    <w:rsid w:val="006960B9"/>
    <w:rsid w:val="00696A12"/>
    <w:rsid w:val="00696F99"/>
    <w:rsid w:val="00697DD3"/>
    <w:rsid w:val="006A02AC"/>
    <w:rsid w:val="006A0ACE"/>
    <w:rsid w:val="006A0B9B"/>
    <w:rsid w:val="006A0BB0"/>
    <w:rsid w:val="006A0BD1"/>
    <w:rsid w:val="006A1DA7"/>
    <w:rsid w:val="006A1F57"/>
    <w:rsid w:val="006A254D"/>
    <w:rsid w:val="006A2817"/>
    <w:rsid w:val="006A2976"/>
    <w:rsid w:val="006A2CDD"/>
    <w:rsid w:val="006A3922"/>
    <w:rsid w:val="006A3C67"/>
    <w:rsid w:val="006A4250"/>
    <w:rsid w:val="006A4EA1"/>
    <w:rsid w:val="006A64B2"/>
    <w:rsid w:val="006A7BF6"/>
    <w:rsid w:val="006B069E"/>
    <w:rsid w:val="006B1392"/>
    <w:rsid w:val="006B242E"/>
    <w:rsid w:val="006B26F0"/>
    <w:rsid w:val="006B30F1"/>
    <w:rsid w:val="006B38F2"/>
    <w:rsid w:val="006B3DFF"/>
    <w:rsid w:val="006B3F24"/>
    <w:rsid w:val="006B4376"/>
    <w:rsid w:val="006B43B7"/>
    <w:rsid w:val="006B4E23"/>
    <w:rsid w:val="006B5375"/>
    <w:rsid w:val="006B5D39"/>
    <w:rsid w:val="006B771D"/>
    <w:rsid w:val="006C018F"/>
    <w:rsid w:val="006C063E"/>
    <w:rsid w:val="006C0803"/>
    <w:rsid w:val="006C0D9D"/>
    <w:rsid w:val="006C1367"/>
    <w:rsid w:val="006C1418"/>
    <w:rsid w:val="006C17E3"/>
    <w:rsid w:val="006C192B"/>
    <w:rsid w:val="006C2024"/>
    <w:rsid w:val="006C2178"/>
    <w:rsid w:val="006C233A"/>
    <w:rsid w:val="006C28FA"/>
    <w:rsid w:val="006C3B18"/>
    <w:rsid w:val="006C3B58"/>
    <w:rsid w:val="006C64FE"/>
    <w:rsid w:val="006C6A0E"/>
    <w:rsid w:val="006C6DC5"/>
    <w:rsid w:val="006C7271"/>
    <w:rsid w:val="006C7F08"/>
    <w:rsid w:val="006C7F37"/>
    <w:rsid w:val="006D00CD"/>
    <w:rsid w:val="006D0303"/>
    <w:rsid w:val="006D0BEB"/>
    <w:rsid w:val="006D1605"/>
    <w:rsid w:val="006D16AB"/>
    <w:rsid w:val="006D23B2"/>
    <w:rsid w:val="006D24AD"/>
    <w:rsid w:val="006D28C3"/>
    <w:rsid w:val="006D29D2"/>
    <w:rsid w:val="006D345C"/>
    <w:rsid w:val="006D3CA9"/>
    <w:rsid w:val="006D4452"/>
    <w:rsid w:val="006D451D"/>
    <w:rsid w:val="006D4938"/>
    <w:rsid w:val="006D5CB0"/>
    <w:rsid w:val="006D6B66"/>
    <w:rsid w:val="006D7241"/>
    <w:rsid w:val="006D76AF"/>
    <w:rsid w:val="006D790C"/>
    <w:rsid w:val="006D7E64"/>
    <w:rsid w:val="006E011C"/>
    <w:rsid w:val="006E0196"/>
    <w:rsid w:val="006E0C0B"/>
    <w:rsid w:val="006E1DAF"/>
    <w:rsid w:val="006E2B7E"/>
    <w:rsid w:val="006E4B5A"/>
    <w:rsid w:val="006E5CA2"/>
    <w:rsid w:val="006E606F"/>
    <w:rsid w:val="006E68B3"/>
    <w:rsid w:val="006E71D4"/>
    <w:rsid w:val="006E7FF3"/>
    <w:rsid w:val="006F0297"/>
    <w:rsid w:val="006F0651"/>
    <w:rsid w:val="006F07BE"/>
    <w:rsid w:val="006F24E7"/>
    <w:rsid w:val="006F59AA"/>
    <w:rsid w:val="006F5AF1"/>
    <w:rsid w:val="006F5BC7"/>
    <w:rsid w:val="006F6359"/>
    <w:rsid w:val="006F6372"/>
    <w:rsid w:val="006F65D8"/>
    <w:rsid w:val="006F6C5D"/>
    <w:rsid w:val="006F710A"/>
    <w:rsid w:val="007003DB"/>
    <w:rsid w:val="007004D5"/>
    <w:rsid w:val="00700743"/>
    <w:rsid w:val="00701248"/>
    <w:rsid w:val="007014A9"/>
    <w:rsid w:val="0070151F"/>
    <w:rsid w:val="00701AA3"/>
    <w:rsid w:val="00702001"/>
    <w:rsid w:val="007021BE"/>
    <w:rsid w:val="007022DF"/>
    <w:rsid w:val="00702761"/>
    <w:rsid w:val="00702F7A"/>
    <w:rsid w:val="0070308D"/>
    <w:rsid w:val="007031F4"/>
    <w:rsid w:val="0070483A"/>
    <w:rsid w:val="007055EF"/>
    <w:rsid w:val="00705EE8"/>
    <w:rsid w:val="007077C7"/>
    <w:rsid w:val="007078DC"/>
    <w:rsid w:val="0071007C"/>
    <w:rsid w:val="0071010A"/>
    <w:rsid w:val="00710D8D"/>
    <w:rsid w:val="0071138C"/>
    <w:rsid w:val="007113B4"/>
    <w:rsid w:val="0071269A"/>
    <w:rsid w:val="0071327A"/>
    <w:rsid w:val="00713BC8"/>
    <w:rsid w:val="00714220"/>
    <w:rsid w:val="007149B1"/>
    <w:rsid w:val="00715256"/>
    <w:rsid w:val="007152BF"/>
    <w:rsid w:val="00715953"/>
    <w:rsid w:val="007159CD"/>
    <w:rsid w:val="00715B3A"/>
    <w:rsid w:val="00715BEE"/>
    <w:rsid w:val="007166AF"/>
    <w:rsid w:val="00717160"/>
    <w:rsid w:val="00717E42"/>
    <w:rsid w:val="007208FC"/>
    <w:rsid w:val="007215EE"/>
    <w:rsid w:val="00722163"/>
    <w:rsid w:val="00722B4B"/>
    <w:rsid w:val="007231B6"/>
    <w:rsid w:val="00723568"/>
    <w:rsid w:val="00723CFB"/>
    <w:rsid w:val="00723FD8"/>
    <w:rsid w:val="00724E68"/>
    <w:rsid w:val="007250F2"/>
    <w:rsid w:val="00725D30"/>
    <w:rsid w:val="00725FDA"/>
    <w:rsid w:val="00726B86"/>
    <w:rsid w:val="007273B7"/>
    <w:rsid w:val="00727CD6"/>
    <w:rsid w:val="00727F23"/>
    <w:rsid w:val="00730E70"/>
    <w:rsid w:val="00731BD3"/>
    <w:rsid w:val="00731C17"/>
    <w:rsid w:val="00731FAF"/>
    <w:rsid w:val="00732496"/>
    <w:rsid w:val="0073360E"/>
    <w:rsid w:val="00734A20"/>
    <w:rsid w:val="00734BD5"/>
    <w:rsid w:val="0073549A"/>
    <w:rsid w:val="007355AB"/>
    <w:rsid w:val="0073589A"/>
    <w:rsid w:val="00735AF6"/>
    <w:rsid w:val="00735C8B"/>
    <w:rsid w:val="00736DB6"/>
    <w:rsid w:val="00736F2B"/>
    <w:rsid w:val="00736F57"/>
    <w:rsid w:val="007373F5"/>
    <w:rsid w:val="00737809"/>
    <w:rsid w:val="00737890"/>
    <w:rsid w:val="00737CAD"/>
    <w:rsid w:val="00740BBA"/>
    <w:rsid w:val="00741451"/>
    <w:rsid w:val="00742CCA"/>
    <w:rsid w:val="00743C4F"/>
    <w:rsid w:val="00744BEC"/>
    <w:rsid w:val="007450B3"/>
    <w:rsid w:val="007455A7"/>
    <w:rsid w:val="00745A0D"/>
    <w:rsid w:val="00745E16"/>
    <w:rsid w:val="00746902"/>
    <w:rsid w:val="00746BB5"/>
    <w:rsid w:val="00747C37"/>
    <w:rsid w:val="00750CB3"/>
    <w:rsid w:val="007514C3"/>
    <w:rsid w:val="007519DD"/>
    <w:rsid w:val="00751BD7"/>
    <w:rsid w:val="00752570"/>
    <w:rsid w:val="00752B07"/>
    <w:rsid w:val="00753336"/>
    <w:rsid w:val="00755676"/>
    <w:rsid w:val="00755D7E"/>
    <w:rsid w:val="00755E28"/>
    <w:rsid w:val="00756409"/>
    <w:rsid w:val="00757A0D"/>
    <w:rsid w:val="00760397"/>
    <w:rsid w:val="007609C9"/>
    <w:rsid w:val="007609CD"/>
    <w:rsid w:val="00761360"/>
    <w:rsid w:val="00761792"/>
    <w:rsid w:val="007628D3"/>
    <w:rsid w:val="00762B45"/>
    <w:rsid w:val="00762F7A"/>
    <w:rsid w:val="0076379A"/>
    <w:rsid w:val="0076438B"/>
    <w:rsid w:val="00764DA1"/>
    <w:rsid w:val="007655B1"/>
    <w:rsid w:val="0076578C"/>
    <w:rsid w:val="00765E1C"/>
    <w:rsid w:val="00765E32"/>
    <w:rsid w:val="007660B4"/>
    <w:rsid w:val="0076619A"/>
    <w:rsid w:val="00766392"/>
    <w:rsid w:val="00766805"/>
    <w:rsid w:val="00766B62"/>
    <w:rsid w:val="00767A71"/>
    <w:rsid w:val="00767B84"/>
    <w:rsid w:val="00767D46"/>
    <w:rsid w:val="00767F10"/>
    <w:rsid w:val="0077043E"/>
    <w:rsid w:val="00770EC7"/>
    <w:rsid w:val="007711D7"/>
    <w:rsid w:val="00771371"/>
    <w:rsid w:val="007729FB"/>
    <w:rsid w:val="00772BAB"/>
    <w:rsid w:val="00773209"/>
    <w:rsid w:val="00773D6B"/>
    <w:rsid w:val="00773DB3"/>
    <w:rsid w:val="00773F0E"/>
    <w:rsid w:val="00774577"/>
    <w:rsid w:val="00774A0E"/>
    <w:rsid w:val="00774ACC"/>
    <w:rsid w:val="00774BA6"/>
    <w:rsid w:val="00774CBE"/>
    <w:rsid w:val="00775E44"/>
    <w:rsid w:val="00776017"/>
    <w:rsid w:val="007768CC"/>
    <w:rsid w:val="0077695C"/>
    <w:rsid w:val="00777FE6"/>
    <w:rsid w:val="0078328C"/>
    <w:rsid w:val="007839D5"/>
    <w:rsid w:val="00783B8B"/>
    <w:rsid w:val="00783DF1"/>
    <w:rsid w:val="0078400E"/>
    <w:rsid w:val="00785A9B"/>
    <w:rsid w:val="00785B5D"/>
    <w:rsid w:val="0078601A"/>
    <w:rsid w:val="00786BA3"/>
    <w:rsid w:val="00786C52"/>
    <w:rsid w:val="007872C6"/>
    <w:rsid w:val="0078771D"/>
    <w:rsid w:val="0079037B"/>
    <w:rsid w:val="007906E3"/>
    <w:rsid w:val="007921C0"/>
    <w:rsid w:val="0079252E"/>
    <w:rsid w:val="00793650"/>
    <w:rsid w:val="00793AE8"/>
    <w:rsid w:val="0079425E"/>
    <w:rsid w:val="00795767"/>
    <w:rsid w:val="0079586B"/>
    <w:rsid w:val="00796793"/>
    <w:rsid w:val="00796E3B"/>
    <w:rsid w:val="00797613"/>
    <w:rsid w:val="0079778E"/>
    <w:rsid w:val="007A01D6"/>
    <w:rsid w:val="007A1180"/>
    <w:rsid w:val="007A1231"/>
    <w:rsid w:val="007A137D"/>
    <w:rsid w:val="007A274C"/>
    <w:rsid w:val="007A2D4C"/>
    <w:rsid w:val="007A30B9"/>
    <w:rsid w:val="007A3227"/>
    <w:rsid w:val="007A322C"/>
    <w:rsid w:val="007A3EE4"/>
    <w:rsid w:val="007A521C"/>
    <w:rsid w:val="007A624F"/>
    <w:rsid w:val="007A6782"/>
    <w:rsid w:val="007A6B4F"/>
    <w:rsid w:val="007A6EA5"/>
    <w:rsid w:val="007A74C6"/>
    <w:rsid w:val="007A758C"/>
    <w:rsid w:val="007A7C41"/>
    <w:rsid w:val="007B00E6"/>
    <w:rsid w:val="007B0803"/>
    <w:rsid w:val="007B26EF"/>
    <w:rsid w:val="007B27F4"/>
    <w:rsid w:val="007B349A"/>
    <w:rsid w:val="007B3E03"/>
    <w:rsid w:val="007B4BF6"/>
    <w:rsid w:val="007B52C8"/>
    <w:rsid w:val="007B61D2"/>
    <w:rsid w:val="007B7244"/>
    <w:rsid w:val="007C04A4"/>
    <w:rsid w:val="007C1196"/>
    <w:rsid w:val="007C2ABB"/>
    <w:rsid w:val="007C2ABE"/>
    <w:rsid w:val="007C2B22"/>
    <w:rsid w:val="007C2FB1"/>
    <w:rsid w:val="007C5521"/>
    <w:rsid w:val="007C5854"/>
    <w:rsid w:val="007C6638"/>
    <w:rsid w:val="007C671F"/>
    <w:rsid w:val="007C6725"/>
    <w:rsid w:val="007C6980"/>
    <w:rsid w:val="007C6A4D"/>
    <w:rsid w:val="007C6B88"/>
    <w:rsid w:val="007C6B8C"/>
    <w:rsid w:val="007C70CE"/>
    <w:rsid w:val="007C710B"/>
    <w:rsid w:val="007C7523"/>
    <w:rsid w:val="007D0229"/>
    <w:rsid w:val="007D0842"/>
    <w:rsid w:val="007D0D54"/>
    <w:rsid w:val="007D0F4D"/>
    <w:rsid w:val="007D1138"/>
    <w:rsid w:val="007D1196"/>
    <w:rsid w:val="007D14FF"/>
    <w:rsid w:val="007D1B9C"/>
    <w:rsid w:val="007D2022"/>
    <w:rsid w:val="007D2B7D"/>
    <w:rsid w:val="007D2DF8"/>
    <w:rsid w:val="007D3319"/>
    <w:rsid w:val="007D3562"/>
    <w:rsid w:val="007D4E5B"/>
    <w:rsid w:val="007D5068"/>
    <w:rsid w:val="007D5648"/>
    <w:rsid w:val="007D6F04"/>
    <w:rsid w:val="007D7477"/>
    <w:rsid w:val="007D7767"/>
    <w:rsid w:val="007D78B7"/>
    <w:rsid w:val="007D7EAD"/>
    <w:rsid w:val="007E1032"/>
    <w:rsid w:val="007E1ADB"/>
    <w:rsid w:val="007E1AE9"/>
    <w:rsid w:val="007E1CD1"/>
    <w:rsid w:val="007E22C5"/>
    <w:rsid w:val="007E25AB"/>
    <w:rsid w:val="007E3750"/>
    <w:rsid w:val="007E4672"/>
    <w:rsid w:val="007E4E78"/>
    <w:rsid w:val="007E66CD"/>
    <w:rsid w:val="007E7982"/>
    <w:rsid w:val="007E7E46"/>
    <w:rsid w:val="007F0B15"/>
    <w:rsid w:val="007F0BC5"/>
    <w:rsid w:val="007F0EEF"/>
    <w:rsid w:val="007F12B8"/>
    <w:rsid w:val="007F1736"/>
    <w:rsid w:val="007F1877"/>
    <w:rsid w:val="007F1B7B"/>
    <w:rsid w:val="007F1CEE"/>
    <w:rsid w:val="007F1E0E"/>
    <w:rsid w:val="007F2478"/>
    <w:rsid w:val="007F33FD"/>
    <w:rsid w:val="007F355B"/>
    <w:rsid w:val="007F3833"/>
    <w:rsid w:val="007F3ED3"/>
    <w:rsid w:val="007F4131"/>
    <w:rsid w:val="007F60E6"/>
    <w:rsid w:val="007F6E89"/>
    <w:rsid w:val="007F76C7"/>
    <w:rsid w:val="00800459"/>
    <w:rsid w:val="00800BE9"/>
    <w:rsid w:val="00800E52"/>
    <w:rsid w:val="008010A9"/>
    <w:rsid w:val="00801A33"/>
    <w:rsid w:val="008020BB"/>
    <w:rsid w:val="00802C60"/>
    <w:rsid w:val="00802DCA"/>
    <w:rsid w:val="008031E6"/>
    <w:rsid w:val="00803EB7"/>
    <w:rsid w:val="00803EC7"/>
    <w:rsid w:val="008046CA"/>
    <w:rsid w:val="008053BA"/>
    <w:rsid w:val="008055F9"/>
    <w:rsid w:val="008058BA"/>
    <w:rsid w:val="008059AD"/>
    <w:rsid w:val="00805FC8"/>
    <w:rsid w:val="008065FF"/>
    <w:rsid w:val="00806811"/>
    <w:rsid w:val="00807B76"/>
    <w:rsid w:val="0081116B"/>
    <w:rsid w:val="008114D4"/>
    <w:rsid w:val="008114FC"/>
    <w:rsid w:val="00811879"/>
    <w:rsid w:val="00811BED"/>
    <w:rsid w:val="0081221E"/>
    <w:rsid w:val="00812C15"/>
    <w:rsid w:val="00812CDA"/>
    <w:rsid w:val="00812EA2"/>
    <w:rsid w:val="00813279"/>
    <w:rsid w:val="00813599"/>
    <w:rsid w:val="00814211"/>
    <w:rsid w:val="008147A8"/>
    <w:rsid w:val="00814A53"/>
    <w:rsid w:val="008155CA"/>
    <w:rsid w:val="008167AD"/>
    <w:rsid w:val="00816810"/>
    <w:rsid w:val="00816FA8"/>
    <w:rsid w:val="00817454"/>
    <w:rsid w:val="0082058A"/>
    <w:rsid w:val="00820E7D"/>
    <w:rsid w:val="00820F59"/>
    <w:rsid w:val="008211E0"/>
    <w:rsid w:val="00821830"/>
    <w:rsid w:val="0082196F"/>
    <w:rsid w:val="0082265F"/>
    <w:rsid w:val="00823E03"/>
    <w:rsid w:val="00824192"/>
    <w:rsid w:val="008243C3"/>
    <w:rsid w:val="00824525"/>
    <w:rsid w:val="00825375"/>
    <w:rsid w:val="00825524"/>
    <w:rsid w:val="008261CC"/>
    <w:rsid w:val="0082625E"/>
    <w:rsid w:val="008265C9"/>
    <w:rsid w:val="008273CA"/>
    <w:rsid w:val="00827689"/>
    <w:rsid w:val="00830BC2"/>
    <w:rsid w:val="00831123"/>
    <w:rsid w:val="0083145F"/>
    <w:rsid w:val="00831FB0"/>
    <w:rsid w:val="008321B9"/>
    <w:rsid w:val="00832692"/>
    <w:rsid w:val="00832767"/>
    <w:rsid w:val="00832E43"/>
    <w:rsid w:val="00833663"/>
    <w:rsid w:val="00833ADA"/>
    <w:rsid w:val="0083416D"/>
    <w:rsid w:val="0083489F"/>
    <w:rsid w:val="0083559A"/>
    <w:rsid w:val="00835743"/>
    <w:rsid w:val="00835A37"/>
    <w:rsid w:val="0083632E"/>
    <w:rsid w:val="00836834"/>
    <w:rsid w:val="00836D42"/>
    <w:rsid w:val="00836E06"/>
    <w:rsid w:val="00840CD3"/>
    <w:rsid w:val="008417E3"/>
    <w:rsid w:val="00841874"/>
    <w:rsid w:val="00841B3D"/>
    <w:rsid w:val="00841FC3"/>
    <w:rsid w:val="008427B2"/>
    <w:rsid w:val="00844FAC"/>
    <w:rsid w:val="008458B8"/>
    <w:rsid w:val="00845EB0"/>
    <w:rsid w:val="00846690"/>
    <w:rsid w:val="00846739"/>
    <w:rsid w:val="008468FC"/>
    <w:rsid w:val="00846963"/>
    <w:rsid w:val="008479EA"/>
    <w:rsid w:val="00847F04"/>
    <w:rsid w:val="008509EA"/>
    <w:rsid w:val="00850BB6"/>
    <w:rsid w:val="0085142D"/>
    <w:rsid w:val="00851D88"/>
    <w:rsid w:val="00852DC9"/>
    <w:rsid w:val="0085378A"/>
    <w:rsid w:val="00853A92"/>
    <w:rsid w:val="008546CE"/>
    <w:rsid w:val="00854920"/>
    <w:rsid w:val="00854D1D"/>
    <w:rsid w:val="00855022"/>
    <w:rsid w:val="00855F90"/>
    <w:rsid w:val="008560BD"/>
    <w:rsid w:val="00857689"/>
    <w:rsid w:val="00857CD7"/>
    <w:rsid w:val="00857CF3"/>
    <w:rsid w:val="00861902"/>
    <w:rsid w:val="00861C69"/>
    <w:rsid w:val="00861FB3"/>
    <w:rsid w:val="008639D9"/>
    <w:rsid w:val="0086401B"/>
    <w:rsid w:val="008643D8"/>
    <w:rsid w:val="00865069"/>
    <w:rsid w:val="0086526A"/>
    <w:rsid w:val="00865433"/>
    <w:rsid w:val="00865F7E"/>
    <w:rsid w:val="008661BB"/>
    <w:rsid w:val="008665AD"/>
    <w:rsid w:val="00866738"/>
    <w:rsid w:val="00867451"/>
    <w:rsid w:val="00867561"/>
    <w:rsid w:val="00867965"/>
    <w:rsid w:val="0087008E"/>
    <w:rsid w:val="00870AF5"/>
    <w:rsid w:val="00870C27"/>
    <w:rsid w:val="00870D6B"/>
    <w:rsid w:val="0087133E"/>
    <w:rsid w:val="00871AE5"/>
    <w:rsid w:val="00872513"/>
    <w:rsid w:val="0087289A"/>
    <w:rsid w:val="008734C3"/>
    <w:rsid w:val="00873537"/>
    <w:rsid w:val="00873F9B"/>
    <w:rsid w:val="00874EE1"/>
    <w:rsid w:val="00875DEF"/>
    <w:rsid w:val="00876587"/>
    <w:rsid w:val="00876FC8"/>
    <w:rsid w:val="008802A9"/>
    <w:rsid w:val="00880603"/>
    <w:rsid w:val="00880CBA"/>
    <w:rsid w:val="0088131C"/>
    <w:rsid w:val="008816CD"/>
    <w:rsid w:val="008823CE"/>
    <w:rsid w:val="0088242D"/>
    <w:rsid w:val="00883A7B"/>
    <w:rsid w:val="00884501"/>
    <w:rsid w:val="008851D5"/>
    <w:rsid w:val="0088525D"/>
    <w:rsid w:val="00885953"/>
    <w:rsid w:val="00885CB5"/>
    <w:rsid w:val="00885EBB"/>
    <w:rsid w:val="00886279"/>
    <w:rsid w:val="00886508"/>
    <w:rsid w:val="0089088F"/>
    <w:rsid w:val="0089093F"/>
    <w:rsid w:val="00890992"/>
    <w:rsid w:val="00890AD7"/>
    <w:rsid w:val="008912E7"/>
    <w:rsid w:val="00891C77"/>
    <w:rsid w:val="008921F4"/>
    <w:rsid w:val="00893007"/>
    <w:rsid w:val="00893047"/>
    <w:rsid w:val="0089356D"/>
    <w:rsid w:val="00893CFA"/>
    <w:rsid w:val="00893FF5"/>
    <w:rsid w:val="0089427D"/>
    <w:rsid w:val="008943E0"/>
    <w:rsid w:val="00894586"/>
    <w:rsid w:val="008948EF"/>
    <w:rsid w:val="00895B7A"/>
    <w:rsid w:val="008960B0"/>
    <w:rsid w:val="00896318"/>
    <w:rsid w:val="00896577"/>
    <w:rsid w:val="00896B7D"/>
    <w:rsid w:val="008A09B3"/>
    <w:rsid w:val="008A0C8D"/>
    <w:rsid w:val="008A1D75"/>
    <w:rsid w:val="008A21AF"/>
    <w:rsid w:val="008A2306"/>
    <w:rsid w:val="008A3346"/>
    <w:rsid w:val="008A423C"/>
    <w:rsid w:val="008A4348"/>
    <w:rsid w:val="008A45DF"/>
    <w:rsid w:val="008A48FF"/>
    <w:rsid w:val="008A491E"/>
    <w:rsid w:val="008A53F3"/>
    <w:rsid w:val="008A5670"/>
    <w:rsid w:val="008A616E"/>
    <w:rsid w:val="008A6BE5"/>
    <w:rsid w:val="008A729D"/>
    <w:rsid w:val="008A7809"/>
    <w:rsid w:val="008A7B50"/>
    <w:rsid w:val="008B0C20"/>
    <w:rsid w:val="008B0EEF"/>
    <w:rsid w:val="008B20B4"/>
    <w:rsid w:val="008B2189"/>
    <w:rsid w:val="008B327F"/>
    <w:rsid w:val="008B3473"/>
    <w:rsid w:val="008B38F1"/>
    <w:rsid w:val="008B3AF7"/>
    <w:rsid w:val="008B3D52"/>
    <w:rsid w:val="008B43E0"/>
    <w:rsid w:val="008B46BE"/>
    <w:rsid w:val="008B5D20"/>
    <w:rsid w:val="008B6204"/>
    <w:rsid w:val="008B6356"/>
    <w:rsid w:val="008B66E1"/>
    <w:rsid w:val="008B6F4C"/>
    <w:rsid w:val="008B7408"/>
    <w:rsid w:val="008B7681"/>
    <w:rsid w:val="008B7934"/>
    <w:rsid w:val="008B7BF2"/>
    <w:rsid w:val="008C031A"/>
    <w:rsid w:val="008C0A86"/>
    <w:rsid w:val="008C1086"/>
    <w:rsid w:val="008C10A2"/>
    <w:rsid w:val="008C140F"/>
    <w:rsid w:val="008C1823"/>
    <w:rsid w:val="008C1E1B"/>
    <w:rsid w:val="008C231B"/>
    <w:rsid w:val="008C2AB7"/>
    <w:rsid w:val="008C2FEB"/>
    <w:rsid w:val="008C3808"/>
    <w:rsid w:val="008C51C2"/>
    <w:rsid w:val="008C52D2"/>
    <w:rsid w:val="008C57D5"/>
    <w:rsid w:val="008C7287"/>
    <w:rsid w:val="008D0543"/>
    <w:rsid w:val="008D0B33"/>
    <w:rsid w:val="008D0F81"/>
    <w:rsid w:val="008D10F9"/>
    <w:rsid w:val="008D29DF"/>
    <w:rsid w:val="008D2A42"/>
    <w:rsid w:val="008D3971"/>
    <w:rsid w:val="008D3F3A"/>
    <w:rsid w:val="008D4885"/>
    <w:rsid w:val="008D4C81"/>
    <w:rsid w:val="008D561C"/>
    <w:rsid w:val="008D6DA3"/>
    <w:rsid w:val="008D7877"/>
    <w:rsid w:val="008D7887"/>
    <w:rsid w:val="008E0812"/>
    <w:rsid w:val="008E1947"/>
    <w:rsid w:val="008E1A4F"/>
    <w:rsid w:val="008E24BC"/>
    <w:rsid w:val="008E2A9E"/>
    <w:rsid w:val="008E2CA0"/>
    <w:rsid w:val="008E374F"/>
    <w:rsid w:val="008E49E9"/>
    <w:rsid w:val="008E6578"/>
    <w:rsid w:val="008E671E"/>
    <w:rsid w:val="008E6A70"/>
    <w:rsid w:val="008E6B31"/>
    <w:rsid w:val="008E6B7F"/>
    <w:rsid w:val="008E6BFA"/>
    <w:rsid w:val="008E6D58"/>
    <w:rsid w:val="008E759D"/>
    <w:rsid w:val="008F0EEC"/>
    <w:rsid w:val="008F11DE"/>
    <w:rsid w:val="008F1BE6"/>
    <w:rsid w:val="008F1C3A"/>
    <w:rsid w:val="008F2156"/>
    <w:rsid w:val="008F230A"/>
    <w:rsid w:val="008F2A27"/>
    <w:rsid w:val="008F4AE9"/>
    <w:rsid w:val="008F4FB5"/>
    <w:rsid w:val="008F5834"/>
    <w:rsid w:val="008F5B9D"/>
    <w:rsid w:val="008F5EF6"/>
    <w:rsid w:val="008F689A"/>
    <w:rsid w:val="008F6EB5"/>
    <w:rsid w:val="009006DB"/>
    <w:rsid w:val="00900B85"/>
    <w:rsid w:val="00901407"/>
    <w:rsid w:val="00902418"/>
    <w:rsid w:val="00903E5E"/>
    <w:rsid w:val="00903ED1"/>
    <w:rsid w:val="0090494E"/>
    <w:rsid w:val="0090496D"/>
    <w:rsid w:val="00904F1A"/>
    <w:rsid w:val="00904F24"/>
    <w:rsid w:val="00905939"/>
    <w:rsid w:val="0090739D"/>
    <w:rsid w:val="00907EB2"/>
    <w:rsid w:val="00910113"/>
    <w:rsid w:val="00910CF5"/>
    <w:rsid w:val="009115F8"/>
    <w:rsid w:val="00911AEC"/>
    <w:rsid w:val="00911B0F"/>
    <w:rsid w:val="00911F5D"/>
    <w:rsid w:val="0091205E"/>
    <w:rsid w:val="009134EA"/>
    <w:rsid w:val="00913A46"/>
    <w:rsid w:val="009157AB"/>
    <w:rsid w:val="0091590D"/>
    <w:rsid w:val="00915D30"/>
    <w:rsid w:val="00915F28"/>
    <w:rsid w:val="009162A7"/>
    <w:rsid w:val="0091645C"/>
    <w:rsid w:val="00917E96"/>
    <w:rsid w:val="0092044D"/>
    <w:rsid w:val="0092183E"/>
    <w:rsid w:val="00921F79"/>
    <w:rsid w:val="00922254"/>
    <w:rsid w:val="00922399"/>
    <w:rsid w:val="00922B05"/>
    <w:rsid w:val="00922FCD"/>
    <w:rsid w:val="00923CA0"/>
    <w:rsid w:val="00923F97"/>
    <w:rsid w:val="00924B46"/>
    <w:rsid w:val="00924C29"/>
    <w:rsid w:val="009252D6"/>
    <w:rsid w:val="009253F7"/>
    <w:rsid w:val="00925529"/>
    <w:rsid w:val="00925B4D"/>
    <w:rsid w:val="00925CC5"/>
    <w:rsid w:val="0092616A"/>
    <w:rsid w:val="0092617E"/>
    <w:rsid w:val="009263C6"/>
    <w:rsid w:val="009264F7"/>
    <w:rsid w:val="00926E97"/>
    <w:rsid w:val="00926EB8"/>
    <w:rsid w:val="00926F6D"/>
    <w:rsid w:val="009270AF"/>
    <w:rsid w:val="00927763"/>
    <w:rsid w:val="009279D4"/>
    <w:rsid w:val="00927CB8"/>
    <w:rsid w:val="00927D22"/>
    <w:rsid w:val="00930086"/>
    <w:rsid w:val="00930135"/>
    <w:rsid w:val="0093017C"/>
    <w:rsid w:val="00930D22"/>
    <w:rsid w:val="00930D8B"/>
    <w:rsid w:val="0093250A"/>
    <w:rsid w:val="0093273E"/>
    <w:rsid w:val="00933082"/>
    <w:rsid w:val="009336AB"/>
    <w:rsid w:val="00934042"/>
    <w:rsid w:val="00934EF0"/>
    <w:rsid w:val="009350CA"/>
    <w:rsid w:val="00935864"/>
    <w:rsid w:val="0093604B"/>
    <w:rsid w:val="00936971"/>
    <w:rsid w:val="00936A41"/>
    <w:rsid w:val="009370AE"/>
    <w:rsid w:val="009421FC"/>
    <w:rsid w:val="00942B4E"/>
    <w:rsid w:val="009439C3"/>
    <w:rsid w:val="00943A14"/>
    <w:rsid w:val="00944690"/>
    <w:rsid w:val="0094499C"/>
    <w:rsid w:val="0094729A"/>
    <w:rsid w:val="009473DD"/>
    <w:rsid w:val="00947C2D"/>
    <w:rsid w:val="0095074A"/>
    <w:rsid w:val="00950B1A"/>
    <w:rsid w:val="009510C5"/>
    <w:rsid w:val="009510E4"/>
    <w:rsid w:val="0095156D"/>
    <w:rsid w:val="0095280B"/>
    <w:rsid w:val="00952BF5"/>
    <w:rsid w:val="00953331"/>
    <w:rsid w:val="009536C1"/>
    <w:rsid w:val="00953945"/>
    <w:rsid w:val="00953A06"/>
    <w:rsid w:val="0095453A"/>
    <w:rsid w:val="00955153"/>
    <w:rsid w:val="00955182"/>
    <w:rsid w:val="00955452"/>
    <w:rsid w:val="009555AD"/>
    <w:rsid w:val="00956783"/>
    <w:rsid w:val="009570E8"/>
    <w:rsid w:val="009577BE"/>
    <w:rsid w:val="009578AF"/>
    <w:rsid w:val="00957BB6"/>
    <w:rsid w:val="0096008B"/>
    <w:rsid w:val="0096077F"/>
    <w:rsid w:val="00960DEB"/>
    <w:rsid w:val="00961A01"/>
    <w:rsid w:val="00962597"/>
    <w:rsid w:val="0096299C"/>
    <w:rsid w:val="009631E8"/>
    <w:rsid w:val="00963B82"/>
    <w:rsid w:val="00963D7E"/>
    <w:rsid w:val="00964935"/>
    <w:rsid w:val="00964EA1"/>
    <w:rsid w:val="009656A2"/>
    <w:rsid w:val="0096737B"/>
    <w:rsid w:val="0096767B"/>
    <w:rsid w:val="00967C5D"/>
    <w:rsid w:val="00970DC4"/>
    <w:rsid w:val="00970FF3"/>
    <w:rsid w:val="0097113F"/>
    <w:rsid w:val="00971783"/>
    <w:rsid w:val="00971E05"/>
    <w:rsid w:val="00972F64"/>
    <w:rsid w:val="009731EC"/>
    <w:rsid w:val="00973C05"/>
    <w:rsid w:val="00973EE5"/>
    <w:rsid w:val="00974BA3"/>
    <w:rsid w:val="00976B14"/>
    <w:rsid w:val="00976F23"/>
    <w:rsid w:val="009778F0"/>
    <w:rsid w:val="00980040"/>
    <w:rsid w:val="00980654"/>
    <w:rsid w:val="00981BD4"/>
    <w:rsid w:val="00982500"/>
    <w:rsid w:val="00983BA0"/>
    <w:rsid w:val="00983F0E"/>
    <w:rsid w:val="009846AD"/>
    <w:rsid w:val="0098538F"/>
    <w:rsid w:val="009853F5"/>
    <w:rsid w:val="0098546A"/>
    <w:rsid w:val="009861A8"/>
    <w:rsid w:val="0098661F"/>
    <w:rsid w:val="00987D84"/>
    <w:rsid w:val="009922CC"/>
    <w:rsid w:val="00992672"/>
    <w:rsid w:val="009928CB"/>
    <w:rsid w:val="00992F00"/>
    <w:rsid w:val="009937C3"/>
    <w:rsid w:val="00993A68"/>
    <w:rsid w:val="009942DA"/>
    <w:rsid w:val="009944DC"/>
    <w:rsid w:val="00994E9B"/>
    <w:rsid w:val="0099575F"/>
    <w:rsid w:val="009973DB"/>
    <w:rsid w:val="00997A8E"/>
    <w:rsid w:val="009A0265"/>
    <w:rsid w:val="009A02DE"/>
    <w:rsid w:val="009A0329"/>
    <w:rsid w:val="009A0A00"/>
    <w:rsid w:val="009A0C76"/>
    <w:rsid w:val="009A0FCC"/>
    <w:rsid w:val="009A11DE"/>
    <w:rsid w:val="009A1C2B"/>
    <w:rsid w:val="009A293E"/>
    <w:rsid w:val="009A2991"/>
    <w:rsid w:val="009A4054"/>
    <w:rsid w:val="009A40FD"/>
    <w:rsid w:val="009A56C1"/>
    <w:rsid w:val="009A6EC0"/>
    <w:rsid w:val="009A739E"/>
    <w:rsid w:val="009A74EB"/>
    <w:rsid w:val="009A7A1D"/>
    <w:rsid w:val="009A7A94"/>
    <w:rsid w:val="009B0859"/>
    <w:rsid w:val="009B1844"/>
    <w:rsid w:val="009B1BB3"/>
    <w:rsid w:val="009B2A95"/>
    <w:rsid w:val="009B3114"/>
    <w:rsid w:val="009B3204"/>
    <w:rsid w:val="009B342D"/>
    <w:rsid w:val="009B3550"/>
    <w:rsid w:val="009B39B5"/>
    <w:rsid w:val="009B3C7F"/>
    <w:rsid w:val="009B5C7E"/>
    <w:rsid w:val="009B678C"/>
    <w:rsid w:val="009B68E9"/>
    <w:rsid w:val="009B7269"/>
    <w:rsid w:val="009B78BD"/>
    <w:rsid w:val="009B7FD5"/>
    <w:rsid w:val="009C0524"/>
    <w:rsid w:val="009C05B7"/>
    <w:rsid w:val="009C0813"/>
    <w:rsid w:val="009C098E"/>
    <w:rsid w:val="009C2B23"/>
    <w:rsid w:val="009C38CE"/>
    <w:rsid w:val="009C41DA"/>
    <w:rsid w:val="009C4A2E"/>
    <w:rsid w:val="009C5370"/>
    <w:rsid w:val="009C68B7"/>
    <w:rsid w:val="009D1920"/>
    <w:rsid w:val="009D1B0A"/>
    <w:rsid w:val="009D1DFC"/>
    <w:rsid w:val="009D3087"/>
    <w:rsid w:val="009D373B"/>
    <w:rsid w:val="009D3A22"/>
    <w:rsid w:val="009D601A"/>
    <w:rsid w:val="009D68BE"/>
    <w:rsid w:val="009E044C"/>
    <w:rsid w:val="009E0B1A"/>
    <w:rsid w:val="009E1312"/>
    <w:rsid w:val="009E14AB"/>
    <w:rsid w:val="009E14F1"/>
    <w:rsid w:val="009E194F"/>
    <w:rsid w:val="009E205F"/>
    <w:rsid w:val="009E2084"/>
    <w:rsid w:val="009E2786"/>
    <w:rsid w:val="009E383C"/>
    <w:rsid w:val="009E63CD"/>
    <w:rsid w:val="009E6CE7"/>
    <w:rsid w:val="009E6F1B"/>
    <w:rsid w:val="009F1056"/>
    <w:rsid w:val="009F16A2"/>
    <w:rsid w:val="009F17EF"/>
    <w:rsid w:val="009F1BCE"/>
    <w:rsid w:val="009F1D94"/>
    <w:rsid w:val="009F33FD"/>
    <w:rsid w:val="009F3C2D"/>
    <w:rsid w:val="009F3C55"/>
    <w:rsid w:val="009F3C79"/>
    <w:rsid w:val="009F44FD"/>
    <w:rsid w:val="009F57C9"/>
    <w:rsid w:val="009F5896"/>
    <w:rsid w:val="009F5B86"/>
    <w:rsid w:val="009F5D94"/>
    <w:rsid w:val="009F68C3"/>
    <w:rsid w:val="009F6C17"/>
    <w:rsid w:val="009F6DE5"/>
    <w:rsid w:val="009F7767"/>
    <w:rsid w:val="00A01741"/>
    <w:rsid w:val="00A01DFA"/>
    <w:rsid w:val="00A0200F"/>
    <w:rsid w:val="00A022D9"/>
    <w:rsid w:val="00A033EA"/>
    <w:rsid w:val="00A03FBB"/>
    <w:rsid w:val="00A04373"/>
    <w:rsid w:val="00A04843"/>
    <w:rsid w:val="00A04DCA"/>
    <w:rsid w:val="00A056C9"/>
    <w:rsid w:val="00A066B3"/>
    <w:rsid w:val="00A108C3"/>
    <w:rsid w:val="00A11120"/>
    <w:rsid w:val="00A1139E"/>
    <w:rsid w:val="00A11DB1"/>
    <w:rsid w:val="00A11EFF"/>
    <w:rsid w:val="00A12645"/>
    <w:rsid w:val="00A1274A"/>
    <w:rsid w:val="00A12FBF"/>
    <w:rsid w:val="00A130ED"/>
    <w:rsid w:val="00A13F7D"/>
    <w:rsid w:val="00A1441C"/>
    <w:rsid w:val="00A16029"/>
    <w:rsid w:val="00A16574"/>
    <w:rsid w:val="00A16A61"/>
    <w:rsid w:val="00A1738D"/>
    <w:rsid w:val="00A17510"/>
    <w:rsid w:val="00A17F6B"/>
    <w:rsid w:val="00A205FC"/>
    <w:rsid w:val="00A2083A"/>
    <w:rsid w:val="00A20AD0"/>
    <w:rsid w:val="00A21734"/>
    <w:rsid w:val="00A21D71"/>
    <w:rsid w:val="00A22C4B"/>
    <w:rsid w:val="00A2425A"/>
    <w:rsid w:val="00A24515"/>
    <w:rsid w:val="00A24BEC"/>
    <w:rsid w:val="00A252FF"/>
    <w:rsid w:val="00A25726"/>
    <w:rsid w:val="00A262E9"/>
    <w:rsid w:val="00A26F71"/>
    <w:rsid w:val="00A27FE5"/>
    <w:rsid w:val="00A30685"/>
    <w:rsid w:val="00A3131C"/>
    <w:rsid w:val="00A32197"/>
    <w:rsid w:val="00A3229A"/>
    <w:rsid w:val="00A3282F"/>
    <w:rsid w:val="00A32DD8"/>
    <w:rsid w:val="00A335F0"/>
    <w:rsid w:val="00A339EF"/>
    <w:rsid w:val="00A34897"/>
    <w:rsid w:val="00A34900"/>
    <w:rsid w:val="00A34A8B"/>
    <w:rsid w:val="00A34EB0"/>
    <w:rsid w:val="00A36AF0"/>
    <w:rsid w:val="00A36FB4"/>
    <w:rsid w:val="00A37109"/>
    <w:rsid w:val="00A37688"/>
    <w:rsid w:val="00A37838"/>
    <w:rsid w:val="00A40D41"/>
    <w:rsid w:val="00A4160D"/>
    <w:rsid w:val="00A4247D"/>
    <w:rsid w:val="00A42867"/>
    <w:rsid w:val="00A42956"/>
    <w:rsid w:val="00A42FFA"/>
    <w:rsid w:val="00A43A43"/>
    <w:rsid w:val="00A45456"/>
    <w:rsid w:val="00A45C7D"/>
    <w:rsid w:val="00A45DC5"/>
    <w:rsid w:val="00A45F2E"/>
    <w:rsid w:val="00A46978"/>
    <w:rsid w:val="00A46CA1"/>
    <w:rsid w:val="00A474FE"/>
    <w:rsid w:val="00A504D6"/>
    <w:rsid w:val="00A505D9"/>
    <w:rsid w:val="00A51D2A"/>
    <w:rsid w:val="00A521DE"/>
    <w:rsid w:val="00A523E9"/>
    <w:rsid w:val="00A52EC7"/>
    <w:rsid w:val="00A53D72"/>
    <w:rsid w:val="00A53ED8"/>
    <w:rsid w:val="00A5418E"/>
    <w:rsid w:val="00A54470"/>
    <w:rsid w:val="00A54F8B"/>
    <w:rsid w:val="00A558DC"/>
    <w:rsid w:val="00A55A56"/>
    <w:rsid w:val="00A55FEE"/>
    <w:rsid w:val="00A5613B"/>
    <w:rsid w:val="00A56811"/>
    <w:rsid w:val="00A574C2"/>
    <w:rsid w:val="00A575B1"/>
    <w:rsid w:val="00A5793D"/>
    <w:rsid w:val="00A57C67"/>
    <w:rsid w:val="00A57FA1"/>
    <w:rsid w:val="00A60044"/>
    <w:rsid w:val="00A60722"/>
    <w:rsid w:val="00A612BC"/>
    <w:rsid w:val="00A614A6"/>
    <w:rsid w:val="00A62BCD"/>
    <w:rsid w:val="00A6301F"/>
    <w:rsid w:val="00A632C5"/>
    <w:rsid w:val="00A63335"/>
    <w:rsid w:val="00A6569C"/>
    <w:rsid w:val="00A658F2"/>
    <w:rsid w:val="00A6660D"/>
    <w:rsid w:val="00A66C89"/>
    <w:rsid w:val="00A66F98"/>
    <w:rsid w:val="00A6791C"/>
    <w:rsid w:val="00A67B8D"/>
    <w:rsid w:val="00A67C8B"/>
    <w:rsid w:val="00A707E9"/>
    <w:rsid w:val="00A71073"/>
    <w:rsid w:val="00A73038"/>
    <w:rsid w:val="00A732CA"/>
    <w:rsid w:val="00A73367"/>
    <w:rsid w:val="00A733F3"/>
    <w:rsid w:val="00A734FF"/>
    <w:rsid w:val="00A73CA3"/>
    <w:rsid w:val="00A73EDB"/>
    <w:rsid w:val="00A745C7"/>
    <w:rsid w:val="00A75A7F"/>
    <w:rsid w:val="00A7687E"/>
    <w:rsid w:val="00A76ED7"/>
    <w:rsid w:val="00A76FD1"/>
    <w:rsid w:val="00A774CF"/>
    <w:rsid w:val="00A77CB1"/>
    <w:rsid w:val="00A801A5"/>
    <w:rsid w:val="00A803A7"/>
    <w:rsid w:val="00A80FF1"/>
    <w:rsid w:val="00A811BE"/>
    <w:rsid w:val="00A8161E"/>
    <w:rsid w:val="00A81AC2"/>
    <w:rsid w:val="00A821DE"/>
    <w:rsid w:val="00A82740"/>
    <w:rsid w:val="00A82C17"/>
    <w:rsid w:val="00A82CD0"/>
    <w:rsid w:val="00A8322B"/>
    <w:rsid w:val="00A83A85"/>
    <w:rsid w:val="00A84743"/>
    <w:rsid w:val="00A84D2A"/>
    <w:rsid w:val="00A85207"/>
    <w:rsid w:val="00A85554"/>
    <w:rsid w:val="00A863EF"/>
    <w:rsid w:val="00A869C5"/>
    <w:rsid w:val="00A86A2F"/>
    <w:rsid w:val="00A86C49"/>
    <w:rsid w:val="00A86E5C"/>
    <w:rsid w:val="00A877AB"/>
    <w:rsid w:val="00A90038"/>
    <w:rsid w:val="00A9015F"/>
    <w:rsid w:val="00A90C8D"/>
    <w:rsid w:val="00A91086"/>
    <w:rsid w:val="00A91A05"/>
    <w:rsid w:val="00A92DD1"/>
    <w:rsid w:val="00A9310F"/>
    <w:rsid w:val="00A93429"/>
    <w:rsid w:val="00A935F3"/>
    <w:rsid w:val="00A938DD"/>
    <w:rsid w:val="00A939AC"/>
    <w:rsid w:val="00A93B18"/>
    <w:rsid w:val="00A94A25"/>
    <w:rsid w:val="00A95421"/>
    <w:rsid w:val="00A95850"/>
    <w:rsid w:val="00A96134"/>
    <w:rsid w:val="00A96651"/>
    <w:rsid w:val="00A9745D"/>
    <w:rsid w:val="00A9782D"/>
    <w:rsid w:val="00A97C4F"/>
    <w:rsid w:val="00AA09AC"/>
    <w:rsid w:val="00AA0F73"/>
    <w:rsid w:val="00AA1106"/>
    <w:rsid w:val="00AA2811"/>
    <w:rsid w:val="00AA2A12"/>
    <w:rsid w:val="00AA2CC5"/>
    <w:rsid w:val="00AA407C"/>
    <w:rsid w:val="00AA4118"/>
    <w:rsid w:val="00AA41B1"/>
    <w:rsid w:val="00AA440F"/>
    <w:rsid w:val="00AA4670"/>
    <w:rsid w:val="00AA478D"/>
    <w:rsid w:val="00AA4D23"/>
    <w:rsid w:val="00AA5B5D"/>
    <w:rsid w:val="00AA6869"/>
    <w:rsid w:val="00AB1010"/>
    <w:rsid w:val="00AB164F"/>
    <w:rsid w:val="00AB17CB"/>
    <w:rsid w:val="00AB1A37"/>
    <w:rsid w:val="00AB1EBF"/>
    <w:rsid w:val="00AB261F"/>
    <w:rsid w:val="00AB2EF1"/>
    <w:rsid w:val="00AB3612"/>
    <w:rsid w:val="00AB36A8"/>
    <w:rsid w:val="00AB4496"/>
    <w:rsid w:val="00AB4499"/>
    <w:rsid w:val="00AB4E5C"/>
    <w:rsid w:val="00AB542C"/>
    <w:rsid w:val="00AB660A"/>
    <w:rsid w:val="00AB6667"/>
    <w:rsid w:val="00AB719A"/>
    <w:rsid w:val="00AB7719"/>
    <w:rsid w:val="00AB7E42"/>
    <w:rsid w:val="00AB7ECA"/>
    <w:rsid w:val="00AC08E9"/>
    <w:rsid w:val="00AC11ED"/>
    <w:rsid w:val="00AC1279"/>
    <w:rsid w:val="00AC1D84"/>
    <w:rsid w:val="00AC25D0"/>
    <w:rsid w:val="00AC36B0"/>
    <w:rsid w:val="00AC3C6C"/>
    <w:rsid w:val="00AC42F8"/>
    <w:rsid w:val="00AC5451"/>
    <w:rsid w:val="00AC6FFD"/>
    <w:rsid w:val="00AC7771"/>
    <w:rsid w:val="00AC7A97"/>
    <w:rsid w:val="00AD0181"/>
    <w:rsid w:val="00AD018A"/>
    <w:rsid w:val="00AD034E"/>
    <w:rsid w:val="00AD09A8"/>
    <w:rsid w:val="00AD0EBB"/>
    <w:rsid w:val="00AD124C"/>
    <w:rsid w:val="00AD1FF3"/>
    <w:rsid w:val="00AD296F"/>
    <w:rsid w:val="00AD2D8A"/>
    <w:rsid w:val="00AD2D9F"/>
    <w:rsid w:val="00AD324D"/>
    <w:rsid w:val="00AD373E"/>
    <w:rsid w:val="00AD3CCD"/>
    <w:rsid w:val="00AD3F35"/>
    <w:rsid w:val="00AD421C"/>
    <w:rsid w:val="00AD4956"/>
    <w:rsid w:val="00AD4A18"/>
    <w:rsid w:val="00AD4A3B"/>
    <w:rsid w:val="00AD5510"/>
    <w:rsid w:val="00AD5762"/>
    <w:rsid w:val="00AD6886"/>
    <w:rsid w:val="00AD6FD1"/>
    <w:rsid w:val="00AD7364"/>
    <w:rsid w:val="00AD78F1"/>
    <w:rsid w:val="00AD79A3"/>
    <w:rsid w:val="00AD79E7"/>
    <w:rsid w:val="00AD7BF5"/>
    <w:rsid w:val="00AD7D0E"/>
    <w:rsid w:val="00AE051A"/>
    <w:rsid w:val="00AE08FA"/>
    <w:rsid w:val="00AE11E1"/>
    <w:rsid w:val="00AE24B5"/>
    <w:rsid w:val="00AE3128"/>
    <w:rsid w:val="00AE31FF"/>
    <w:rsid w:val="00AE33A5"/>
    <w:rsid w:val="00AE33DE"/>
    <w:rsid w:val="00AE362E"/>
    <w:rsid w:val="00AE4046"/>
    <w:rsid w:val="00AE45C1"/>
    <w:rsid w:val="00AE45FF"/>
    <w:rsid w:val="00AE4D45"/>
    <w:rsid w:val="00AE4EA1"/>
    <w:rsid w:val="00AE570C"/>
    <w:rsid w:val="00AE5A6F"/>
    <w:rsid w:val="00AE5FAC"/>
    <w:rsid w:val="00AE6459"/>
    <w:rsid w:val="00AE6E8A"/>
    <w:rsid w:val="00AE72B9"/>
    <w:rsid w:val="00AE78EA"/>
    <w:rsid w:val="00AF03A2"/>
    <w:rsid w:val="00AF0441"/>
    <w:rsid w:val="00AF061C"/>
    <w:rsid w:val="00AF0737"/>
    <w:rsid w:val="00AF0C17"/>
    <w:rsid w:val="00AF13B5"/>
    <w:rsid w:val="00AF192F"/>
    <w:rsid w:val="00AF1AFD"/>
    <w:rsid w:val="00AF2263"/>
    <w:rsid w:val="00AF248F"/>
    <w:rsid w:val="00AF353C"/>
    <w:rsid w:val="00AF3AA0"/>
    <w:rsid w:val="00AF412C"/>
    <w:rsid w:val="00AF4218"/>
    <w:rsid w:val="00AF4632"/>
    <w:rsid w:val="00AF47A7"/>
    <w:rsid w:val="00AF4BE2"/>
    <w:rsid w:val="00AF5E3A"/>
    <w:rsid w:val="00AF612E"/>
    <w:rsid w:val="00AF6BFC"/>
    <w:rsid w:val="00AF6CE4"/>
    <w:rsid w:val="00AF73C6"/>
    <w:rsid w:val="00AF7A01"/>
    <w:rsid w:val="00AF7D81"/>
    <w:rsid w:val="00B00C4E"/>
    <w:rsid w:val="00B01CD3"/>
    <w:rsid w:val="00B02E85"/>
    <w:rsid w:val="00B03A26"/>
    <w:rsid w:val="00B04203"/>
    <w:rsid w:val="00B048AC"/>
    <w:rsid w:val="00B052FE"/>
    <w:rsid w:val="00B05309"/>
    <w:rsid w:val="00B05318"/>
    <w:rsid w:val="00B06073"/>
    <w:rsid w:val="00B062CE"/>
    <w:rsid w:val="00B063E2"/>
    <w:rsid w:val="00B06C5C"/>
    <w:rsid w:val="00B1042A"/>
    <w:rsid w:val="00B105FA"/>
    <w:rsid w:val="00B110B3"/>
    <w:rsid w:val="00B1170A"/>
    <w:rsid w:val="00B11FEE"/>
    <w:rsid w:val="00B120D2"/>
    <w:rsid w:val="00B1256C"/>
    <w:rsid w:val="00B12D1B"/>
    <w:rsid w:val="00B13036"/>
    <w:rsid w:val="00B13056"/>
    <w:rsid w:val="00B131C3"/>
    <w:rsid w:val="00B1326A"/>
    <w:rsid w:val="00B13459"/>
    <w:rsid w:val="00B13D71"/>
    <w:rsid w:val="00B141B9"/>
    <w:rsid w:val="00B14341"/>
    <w:rsid w:val="00B14354"/>
    <w:rsid w:val="00B146FB"/>
    <w:rsid w:val="00B1559E"/>
    <w:rsid w:val="00B156AE"/>
    <w:rsid w:val="00B15D54"/>
    <w:rsid w:val="00B171A8"/>
    <w:rsid w:val="00B1797E"/>
    <w:rsid w:val="00B20CDA"/>
    <w:rsid w:val="00B2239F"/>
    <w:rsid w:val="00B231D8"/>
    <w:rsid w:val="00B23B05"/>
    <w:rsid w:val="00B24BBD"/>
    <w:rsid w:val="00B252F4"/>
    <w:rsid w:val="00B25613"/>
    <w:rsid w:val="00B25E90"/>
    <w:rsid w:val="00B30958"/>
    <w:rsid w:val="00B30B51"/>
    <w:rsid w:val="00B31BCD"/>
    <w:rsid w:val="00B31D03"/>
    <w:rsid w:val="00B31D38"/>
    <w:rsid w:val="00B32060"/>
    <w:rsid w:val="00B320BB"/>
    <w:rsid w:val="00B3294E"/>
    <w:rsid w:val="00B33576"/>
    <w:rsid w:val="00B335C9"/>
    <w:rsid w:val="00B34F71"/>
    <w:rsid w:val="00B3536F"/>
    <w:rsid w:val="00B35642"/>
    <w:rsid w:val="00B3584D"/>
    <w:rsid w:val="00B35C53"/>
    <w:rsid w:val="00B363E1"/>
    <w:rsid w:val="00B364C8"/>
    <w:rsid w:val="00B365DD"/>
    <w:rsid w:val="00B36BBA"/>
    <w:rsid w:val="00B37958"/>
    <w:rsid w:val="00B37A07"/>
    <w:rsid w:val="00B40692"/>
    <w:rsid w:val="00B41217"/>
    <w:rsid w:val="00B415D0"/>
    <w:rsid w:val="00B418BC"/>
    <w:rsid w:val="00B42D85"/>
    <w:rsid w:val="00B438CC"/>
    <w:rsid w:val="00B44787"/>
    <w:rsid w:val="00B44984"/>
    <w:rsid w:val="00B45108"/>
    <w:rsid w:val="00B4529C"/>
    <w:rsid w:val="00B456A8"/>
    <w:rsid w:val="00B4597F"/>
    <w:rsid w:val="00B45A50"/>
    <w:rsid w:val="00B464BD"/>
    <w:rsid w:val="00B46B3B"/>
    <w:rsid w:val="00B4706B"/>
    <w:rsid w:val="00B477DD"/>
    <w:rsid w:val="00B50346"/>
    <w:rsid w:val="00B50877"/>
    <w:rsid w:val="00B5115C"/>
    <w:rsid w:val="00B51359"/>
    <w:rsid w:val="00B51B8D"/>
    <w:rsid w:val="00B51D28"/>
    <w:rsid w:val="00B51E2B"/>
    <w:rsid w:val="00B5202D"/>
    <w:rsid w:val="00B525F8"/>
    <w:rsid w:val="00B53F22"/>
    <w:rsid w:val="00B53FF5"/>
    <w:rsid w:val="00B54AD0"/>
    <w:rsid w:val="00B54D0A"/>
    <w:rsid w:val="00B54E0E"/>
    <w:rsid w:val="00B55124"/>
    <w:rsid w:val="00B55AE4"/>
    <w:rsid w:val="00B560C6"/>
    <w:rsid w:val="00B56C4E"/>
    <w:rsid w:val="00B57FF8"/>
    <w:rsid w:val="00B60080"/>
    <w:rsid w:val="00B60327"/>
    <w:rsid w:val="00B60705"/>
    <w:rsid w:val="00B60EDB"/>
    <w:rsid w:val="00B60F9E"/>
    <w:rsid w:val="00B612C2"/>
    <w:rsid w:val="00B61718"/>
    <w:rsid w:val="00B61764"/>
    <w:rsid w:val="00B631F3"/>
    <w:rsid w:val="00B6349C"/>
    <w:rsid w:val="00B63A2F"/>
    <w:rsid w:val="00B63FAF"/>
    <w:rsid w:val="00B64035"/>
    <w:rsid w:val="00B64A95"/>
    <w:rsid w:val="00B65119"/>
    <w:rsid w:val="00B65D34"/>
    <w:rsid w:val="00B66239"/>
    <w:rsid w:val="00B662AD"/>
    <w:rsid w:val="00B66685"/>
    <w:rsid w:val="00B6675D"/>
    <w:rsid w:val="00B66D92"/>
    <w:rsid w:val="00B67047"/>
    <w:rsid w:val="00B670DF"/>
    <w:rsid w:val="00B678B3"/>
    <w:rsid w:val="00B67B4C"/>
    <w:rsid w:val="00B70303"/>
    <w:rsid w:val="00B7136C"/>
    <w:rsid w:val="00B72B24"/>
    <w:rsid w:val="00B72BB2"/>
    <w:rsid w:val="00B72DB8"/>
    <w:rsid w:val="00B72EA3"/>
    <w:rsid w:val="00B72EC9"/>
    <w:rsid w:val="00B72F9E"/>
    <w:rsid w:val="00B73CBE"/>
    <w:rsid w:val="00B73DE5"/>
    <w:rsid w:val="00B7401D"/>
    <w:rsid w:val="00B74062"/>
    <w:rsid w:val="00B740D1"/>
    <w:rsid w:val="00B75099"/>
    <w:rsid w:val="00B76AB4"/>
    <w:rsid w:val="00B80626"/>
    <w:rsid w:val="00B8089B"/>
    <w:rsid w:val="00B80EED"/>
    <w:rsid w:val="00B811AD"/>
    <w:rsid w:val="00B81370"/>
    <w:rsid w:val="00B82033"/>
    <w:rsid w:val="00B825F7"/>
    <w:rsid w:val="00B83BE2"/>
    <w:rsid w:val="00B8445A"/>
    <w:rsid w:val="00B8498E"/>
    <w:rsid w:val="00B84EDB"/>
    <w:rsid w:val="00B84F22"/>
    <w:rsid w:val="00B85028"/>
    <w:rsid w:val="00B850A8"/>
    <w:rsid w:val="00B85277"/>
    <w:rsid w:val="00B86B26"/>
    <w:rsid w:val="00B86EF2"/>
    <w:rsid w:val="00B8797E"/>
    <w:rsid w:val="00B87CC4"/>
    <w:rsid w:val="00B87CFA"/>
    <w:rsid w:val="00B9009B"/>
    <w:rsid w:val="00B902A0"/>
    <w:rsid w:val="00B908E2"/>
    <w:rsid w:val="00B917CE"/>
    <w:rsid w:val="00B91F75"/>
    <w:rsid w:val="00B9228D"/>
    <w:rsid w:val="00B92A87"/>
    <w:rsid w:val="00B933B4"/>
    <w:rsid w:val="00B93B0C"/>
    <w:rsid w:val="00B942CE"/>
    <w:rsid w:val="00B948CC"/>
    <w:rsid w:val="00B94A90"/>
    <w:rsid w:val="00B94BDD"/>
    <w:rsid w:val="00B94C44"/>
    <w:rsid w:val="00B951DC"/>
    <w:rsid w:val="00B95326"/>
    <w:rsid w:val="00B956BD"/>
    <w:rsid w:val="00B95C79"/>
    <w:rsid w:val="00B95DE1"/>
    <w:rsid w:val="00B964EF"/>
    <w:rsid w:val="00B96823"/>
    <w:rsid w:val="00B96CE5"/>
    <w:rsid w:val="00B96F12"/>
    <w:rsid w:val="00B97F54"/>
    <w:rsid w:val="00BA03B9"/>
    <w:rsid w:val="00BA0AF7"/>
    <w:rsid w:val="00BA3228"/>
    <w:rsid w:val="00BA3717"/>
    <w:rsid w:val="00BA3F78"/>
    <w:rsid w:val="00BA43E6"/>
    <w:rsid w:val="00BA4626"/>
    <w:rsid w:val="00BA4C37"/>
    <w:rsid w:val="00BA5CC5"/>
    <w:rsid w:val="00BA630F"/>
    <w:rsid w:val="00BA6462"/>
    <w:rsid w:val="00BA6B54"/>
    <w:rsid w:val="00BA6F63"/>
    <w:rsid w:val="00BA7E2F"/>
    <w:rsid w:val="00BB0465"/>
    <w:rsid w:val="00BB07C2"/>
    <w:rsid w:val="00BB1F0D"/>
    <w:rsid w:val="00BB2001"/>
    <w:rsid w:val="00BB2142"/>
    <w:rsid w:val="00BB249A"/>
    <w:rsid w:val="00BB4082"/>
    <w:rsid w:val="00BB416C"/>
    <w:rsid w:val="00BB54CD"/>
    <w:rsid w:val="00BB66BA"/>
    <w:rsid w:val="00BB6700"/>
    <w:rsid w:val="00BB67C6"/>
    <w:rsid w:val="00BC162C"/>
    <w:rsid w:val="00BC16C6"/>
    <w:rsid w:val="00BC2496"/>
    <w:rsid w:val="00BC25F2"/>
    <w:rsid w:val="00BC276B"/>
    <w:rsid w:val="00BC381E"/>
    <w:rsid w:val="00BC3E89"/>
    <w:rsid w:val="00BC4618"/>
    <w:rsid w:val="00BC4988"/>
    <w:rsid w:val="00BC4B09"/>
    <w:rsid w:val="00BC4E44"/>
    <w:rsid w:val="00BC4F18"/>
    <w:rsid w:val="00BC53D1"/>
    <w:rsid w:val="00BC5C15"/>
    <w:rsid w:val="00BC5D88"/>
    <w:rsid w:val="00BC61B5"/>
    <w:rsid w:val="00BC66BD"/>
    <w:rsid w:val="00BC697A"/>
    <w:rsid w:val="00BC6BD7"/>
    <w:rsid w:val="00BC7103"/>
    <w:rsid w:val="00BC774E"/>
    <w:rsid w:val="00BD05AF"/>
    <w:rsid w:val="00BD0615"/>
    <w:rsid w:val="00BD0A6F"/>
    <w:rsid w:val="00BD0BDB"/>
    <w:rsid w:val="00BD0FAC"/>
    <w:rsid w:val="00BD1303"/>
    <w:rsid w:val="00BD1E2E"/>
    <w:rsid w:val="00BD2115"/>
    <w:rsid w:val="00BD2B3F"/>
    <w:rsid w:val="00BD3488"/>
    <w:rsid w:val="00BD3B32"/>
    <w:rsid w:val="00BD3D0D"/>
    <w:rsid w:val="00BD502B"/>
    <w:rsid w:val="00BD5843"/>
    <w:rsid w:val="00BD5DB4"/>
    <w:rsid w:val="00BD61E9"/>
    <w:rsid w:val="00BD626D"/>
    <w:rsid w:val="00BD6B02"/>
    <w:rsid w:val="00BD6D2C"/>
    <w:rsid w:val="00BD74BC"/>
    <w:rsid w:val="00BE028C"/>
    <w:rsid w:val="00BE062F"/>
    <w:rsid w:val="00BE0963"/>
    <w:rsid w:val="00BE0FCA"/>
    <w:rsid w:val="00BE21E7"/>
    <w:rsid w:val="00BE2456"/>
    <w:rsid w:val="00BE2CAE"/>
    <w:rsid w:val="00BE345A"/>
    <w:rsid w:val="00BE3489"/>
    <w:rsid w:val="00BE35EE"/>
    <w:rsid w:val="00BE36FE"/>
    <w:rsid w:val="00BE4334"/>
    <w:rsid w:val="00BE497F"/>
    <w:rsid w:val="00BE4B1A"/>
    <w:rsid w:val="00BE5238"/>
    <w:rsid w:val="00BE5DE8"/>
    <w:rsid w:val="00BE6AE1"/>
    <w:rsid w:val="00BE6C04"/>
    <w:rsid w:val="00BE730F"/>
    <w:rsid w:val="00BE74FA"/>
    <w:rsid w:val="00BE753B"/>
    <w:rsid w:val="00BE78E7"/>
    <w:rsid w:val="00BF1C14"/>
    <w:rsid w:val="00BF21E7"/>
    <w:rsid w:val="00BF26EC"/>
    <w:rsid w:val="00BF2DF0"/>
    <w:rsid w:val="00BF427B"/>
    <w:rsid w:val="00BF429A"/>
    <w:rsid w:val="00BF454C"/>
    <w:rsid w:val="00BF5493"/>
    <w:rsid w:val="00BF569C"/>
    <w:rsid w:val="00BF6340"/>
    <w:rsid w:val="00C00AC9"/>
    <w:rsid w:val="00C01C0D"/>
    <w:rsid w:val="00C0247F"/>
    <w:rsid w:val="00C027F5"/>
    <w:rsid w:val="00C02E98"/>
    <w:rsid w:val="00C03195"/>
    <w:rsid w:val="00C03D4C"/>
    <w:rsid w:val="00C04227"/>
    <w:rsid w:val="00C0453E"/>
    <w:rsid w:val="00C0494F"/>
    <w:rsid w:val="00C05BE1"/>
    <w:rsid w:val="00C066ED"/>
    <w:rsid w:val="00C0680F"/>
    <w:rsid w:val="00C07777"/>
    <w:rsid w:val="00C07802"/>
    <w:rsid w:val="00C07A19"/>
    <w:rsid w:val="00C10042"/>
    <w:rsid w:val="00C10489"/>
    <w:rsid w:val="00C10A0D"/>
    <w:rsid w:val="00C10CDD"/>
    <w:rsid w:val="00C11548"/>
    <w:rsid w:val="00C12086"/>
    <w:rsid w:val="00C137C2"/>
    <w:rsid w:val="00C13A3D"/>
    <w:rsid w:val="00C1407A"/>
    <w:rsid w:val="00C14AE9"/>
    <w:rsid w:val="00C14B42"/>
    <w:rsid w:val="00C15964"/>
    <w:rsid w:val="00C1688B"/>
    <w:rsid w:val="00C168A6"/>
    <w:rsid w:val="00C169F4"/>
    <w:rsid w:val="00C17529"/>
    <w:rsid w:val="00C17893"/>
    <w:rsid w:val="00C1789F"/>
    <w:rsid w:val="00C2154A"/>
    <w:rsid w:val="00C21822"/>
    <w:rsid w:val="00C22256"/>
    <w:rsid w:val="00C22359"/>
    <w:rsid w:val="00C226BD"/>
    <w:rsid w:val="00C22AFD"/>
    <w:rsid w:val="00C22BB0"/>
    <w:rsid w:val="00C22E3E"/>
    <w:rsid w:val="00C22E5B"/>
    <w:rsid w:val="00C22F8B"/>
    <w:rsid w:val="00C233E0"/>
    <w:rsid w:val="00C237A9"/>
    <w:rsid w:val="00C23B15"/>
    <w:rsid w:val="00C23B7B"/>
    <w:rsid w:val="00C23FA9"/>
    <w:rsid w:val="00C24165"/>
    <w:rsid w:val="00C242E1"/>
    <w:rsid w:val="00C247A9"/>
    <w:rsid w:val="00C24E1B"/>
    <w:rsid w:val="00C26149"/>
    <w:rsid w:val="00C26506"/>
    <w:rsid w:val="00C266CE"/>
    <w:rsid w:val="00C267C0"/>
    <w:rsid w:val="00C26A6B"/>
    <w:rsid w:val="00C26FB3"/>
    <w:rsid w:val="00C27667"/>
    <w:rsid w:val="00C27795"/>
    <w:rsid w:val="00C3110C"/>
    <w:rsid w:val="00C3116C"/>
    <w:rsid w:val="00C31666"/>
    <w:rsid w:val="00C32400"/>
    <w:rsid w:val="00C331BC"/>
    <w:rsid w:val="00C332E4"/>
    <w:rsid w:val="00C336BC"/>
    <w:rsid w:val="00C3492F"/>
    <w:rsid w:val="00C3687D"/>
    <w:rsid w:val="00C3728F"/>
    <w:rsid w:val="00C40226"/>
    <w:rsid w:val="00C4028C"/>
    <w:rsid w:val="00C40789"/>
    <w:rsid w:val="00C410DD"/>
    <w:rsid w:val="00C41B56"/>
    <w:rsid w:val="00C41CBB"/>
    <w:rsid w:val="00C4201F"/>
    <w:rsid w:val="00C42278"/>
    <w:rsid w:val="00C42A63"/>
    <w:rsid w:val="00C42E4B"/>
    <w:rsid w:val="00C431CB"/>
    <w:rsid w:val="00C4348B"/>
    <w:rsid w:val="00C4373D"/>
    <w:rsid w:val="00C4378C"/>
    <w:rsid w:val="00C439C6"/>
    <w:rsid w:val="00C43F5F"/>
    <w:rsid w:val="00C44011"/>
    <w:rsid w:val="00C445C8"/>
    <w:rsid w:val="00C44961"/>
    <w:rsid w:val="00C45212"/>
    <w:rsid w:val="00C453ED"/>
    <w:rsid w:val="00C45B61"/>
    <w:rsid w:val="00C45D99"/>
    <w:rsid w:val="00C4693E"/>
    <w:rsid w:val="00C50CE1"/>
    <w:rsid w:val="00C50F91"/>
    <w:rsid w:val="00C51067"/>
    <w:rsid w:val="00C517A7"/>
    <w:rsid w:val="00C51F26"/>
    <w:rsid w:val="00C52872"/>
    <w:rsid w:val="00C5344E"/>
    <w:rsid w:val="00C53A86"/>
    <w:rsid w:val="00C54B4A"/>
    <w:rsid w:val="00C54EC4"/>
    <w:rsid w:val="00C5553D"/>
    <w:rsid w:val="00C55EA0"/>
    <w:rsid w:val="00C560BF"/>
    <w:rsid w:val="00C60AC4"/>
    <w:rsid w:val="00C6122C"/>
    <w:rsid w:val="00C61883"/>
    <w:rsid w:val="00C61FBB"/>
    <w:rsid w:val="00C628DC"/>
    <w:rsid w:val="00C631CF"/>
    <w:rsid w:val="00C6371D"/>
    <w:rsid w:val="00C63D5A"/>
    <w:rsid w:val="00C64D16"/>
    <w:rsid w:val="00C65C5A"/>
    <w:rsid w:val="00C66721"/>
    <w:rsid w:val="00C673B9"/>
    <w:rsid w:val="00C675EA"/>
    <w:rsid w:val="00C6763F"/>
    <w:rsid w:val="00C67C61"/>
    <w:rsid w:val="00C7014E"/>
    <w:rsid w:val="00C70AC3"/>
    <w:rsid w:val="00C711D4"/>
    <w:rsid w:val="00C73254"/>
    <w:rsid w:val="00C739F7"/>
    <w:rsid w:val="00C73B80"/>
    <w:rsid w:val="00C73D07"/>
    <w:rsid w:val="00C74158"/>
    <w:rsid w:val="00C7441E"/>
    <w:rsid w:val="00C7441F"/>
    <w:rsid w:val="00C75212"/>
    <w:rsid w:val="00C75874"/>
    <w:rsid w:val="00C75C5D"/>
    <w:rsid w:val="00C75D0F"/>
    <w:rsid w:val="00C75DB6"/>
    <w:rsid w:val="00C76296"/>
    <w:rsid w:val="00C76EA0"/>
    <w:rsid w:val="00C77202"/>
    <w:rsid w:val="00C822DD"/>
    <w:rsid w:val="00C82D6C"/>
    <w:rsid w:val="00C83087"/>
    <w:rsid w:val="00C83D73"/>
    <w:rsid w:val="00C847EF"/>
    <w:rsid w:val="00C86C30"/>
    <w:rsid w:val="00C86FAA"/>
    <w:rsid w:val="00C87535"/>
    <w:rsid w:val="00C87602"/>
    <w:rsid w:val="00C9018E"/>
    <w:rsid w:val="00C903B0"/>
    <w:rsid w:val="00C91FA3"/>
    <w:rsid w:val="00C947C1"/>
    <w:rsid w:val="00C947EA"/>
    <w:rsid w:val="00C94BF0"/>
    <w:rsid w:val="00C9553F"/>
    <w:rsid w:val="00C9565D"/>
    <w:rsid w:val="00C95722"/>
    <w:rsid w:val="00C95857"/>
    <w:rsid w:val="00C95B59"/>
    <w:rsid w:val="00C95D9C"/>
    <w:rsid w:val="00C9613B"/>
    <w:rsid w:val="00C96EB8"/>
    <w:rsid w:val="00C97F56"/>
    <w:rsid w:val="00CA0B97"/>
    <w:rsid w:val="00CA0C53"/>
    <w:rsid w:val="00CA11AE"/>
    <w:rsid w:val="00CA1AD7"/>
    <w:rsid w:val="00CA281C"/>
    <w:rsid w:val="00CA28E0"/>
    <w:rsid w:val="00CA3040"/>
    <w:rsid w:val="00CA34E7"/>
    <w:rsid w:val="00CA37CA"/>
    <w:rsid w:val="00CA3CE0"/>
    <w:rsid w:val="00CA4410"/>
    <w:rsid w:val="00CA55B6"/>
    <w:rsid w:val="00CA5D0C"/>
    <w:rsid w:val="00CA632D"/>
    <w:rsid w:val="00CA6496"/>
    <w:rsid w:val="00CA680E"/>
    <w:rsid w:val="00CA6C35"/>
    <w:rsid w:val="00CB0EED"/>
    <w:rsid w:val="00CB121D"/>
    <w:rsid w:val="00CB16DA"/>
    <w:rsid w:val="00CB1763"/>
    <w:rsid w:val="00CB20D5"/>
    <w:rsid w:val="00CB3241"/>
    <w:rsid w:val="00CB32AF"/>
    <w:rsid w:val="00CB466D"/>
    <w:rsid w:val="00CB4763"/>
    <w:rsid w:val="00CB5082"/>
    <w:rsid w:val="00CB59D0"/>
    <w:rsid w:val="00CB5E74"/>
    <w:rsid w:val="00CB6565"/>
    <w:rsid w:val="00CB7626"/>
    <w:rsid w:val="00CB791A"/>
    <w:rsid w:val="00CC02FB"/>
    <w:rsid w:val="00CC0D4F"/>
    <w:rsid w:val="00CC16B0"/>
    <w:rsid w:val="00CC1BA0"/>
    <w:rsid w:val="00CC27CC"/>
    <w:rsid w:val="00CC2DFE"/>
    <w:rsid w:val="00CC4C6E"/>
    <w:rsid w:val="00CC5302"/>
    <w:rsid w:val="00CC532B"/>
    <w:rsid w:val="00CC53DE"/>
    <w:rsid w:val="00CC6D06"/>
    <w:rsid w:val="00CC7022"/>
    <w:rsid w:val="00CC72C0"/>
    <w:rsid w:val="00CC7F63"/>
    <w:rsid w:val="00CD1A99"/>
    <w:rsid w:val="00CD1B04"/>
    <w:rsid w:val="00CD2AC0"/>
    <w:rsid w:val="00CD3305"/>
    <w:rsid w:val="00CD4BDD"/>
    <w:rsid w:val="00CD4D16"/>
    <w:rsid w:val="00CD529F"/>
    <w:rsid w:val="00CD532B"/>
    <w:rsid w:val="00CD540B"/>
    <w:rsid w:val="00CD55BE"/>
    <w:rsid w:val="00CE0419"/>
    <w:rsid w:val="00CE0FEB"/>
    <w:rsid w:val="00CE1462"/>
    <w:rsid w:val="00CE16F4"/>
    <w:rsid w:val="00CE186D"/>
    <w:rsid w:val="00CE20E1"/>
    <w:rsid w:val="00CE21CE"/>
    <w:rsid w:val="00CE2B36"/>
    <w:rsid w:val="00CE2FFB"/>
    <w:rsid w:val="00CE4DC5"/>
    <w:rsid w:val="00CE4E67"/>
    <w:rsid w:val="00CE4FA5"/>
    <w:rsid w:val="00CE51EA"/>
    <w:rsid w:val="00CE615C"/>
    <w:rsid w:val="00CE67FF"/>
    <w:rsid w:val="00CE7453"/>
    <w:rsid w:val="00CE7E70"/>
    <w:rsid w:val="00CF02EB"/>
    <w:rsid w:val="00CF04EF"/>
    <w:rsid w:val="00CF14DD"/>
    <w:rsid w:val="00CF2A82"/>
    <w:rsid w:val="00CF3173"/>
    <w:rsid w:val="00CF33D3"/>
    <w:rsid w:val="00CF3881"/>
    <w:rsid w:val="00CF4786"/>
    <w:rsid w:val="00CF4E97"/>
    <w:rsid w:val="00CF507C"/>
    <w:rsid w:val="00CF540B"/>
    <w:rsid w:val="00CF6341"/>
    <w:rsid w:val="00CF64B2"/>
    <w:rsid w:val="00CF7062"/>
    <w:rsid w:val="00CF742D"/>
    <w:rsid w:val="00D003BA"/>
    <w:rsid w:val="00D00527"/>
    <w:rsid w:val="00D00AC2"/>
    <w:rsid w:val="00D01724"/>
    <w:rsid w:val="00D01B53"/>
    <w:rsid w:val="00D01BF8"/>
    <w:rsid w:val="00D01C65"/>
    <w:rsid w:val="00D0245E"/>
    <w:rsid w:val="00D02EC1"/>
    <w:rsid w:val="00D03AB6"/>
    <w:rsid w:val="00D03EE3"/>
    <w:rsid w:val="00D04051"/>
    <w:rsid w:val="00D042EC"/>
    <w:rsid w:val="00D04F9C"/>
    <w:rsid w:val="00D0532C"/>
    <w:rsid w:val="00D056C4"/>
    <w:rsid w:val="00D059E0"/>
    <w:rsid w:val="00D06209"/>
    <w:rsid w:val="00D0734E"/>
    <w:rsid w:val="00D1013D"/>
    <w:rsid w:val="00D10301"/>
    <w:rsid w:val="00D10621"/>
    <w:rsid w:val="00D10B07"/>
    <w:rsid w:val="00D10D46"/>
    <w:rsid w:val="00D10DA2"/>
    <w:rsid w:val="00D10E71"/>
    <w:rsid w:val="00D10F7D"/>
    <w:rsid w:val="00D1122C"/>
    <w:rsid w:val="00D1256B"/>
    <w:rsid w:val="00D13D12"/>
    <w:rsid w:val="00D13FCF"/>
    <w:rsid w:val="00D15193"/>
    <w:rsid w:val="00D153FF"/>
    <w:rsid w:val="00D156CB"/>
    <w:rsid w:val="00D15A83"/>
    <w:rsid w:val="00D17B05"/>
    <w:rsid w:val="00D201E5"/>
    <w:rsid w:val="00D2088D"/>
    <w:rsid w:val="00D20F57"/>
    <w:rsid w:val="00D2152B"/>
    <w:rsid w:val="00D217CE"/>
    <w:rsid w:val="00D21D14"/>
    <w:rsid w:val="00D21E5B"/>
    <w:rsid w:val="00D21E8E"/>
    <w:rsid w:val="00D2211F"/>
    <w:rsid w:val="00D22165"/>
    <w:rsid w:val="00D22477"/>
    <w:rsid w:val="00D22FE0"/>
    <w:rsid w:val="00D234B0"/>
    <w:rsid w:val="00D234D4"/>
    <w:rsid w:val="00D23691"/>
    <w:rsid w:val="00D2550D"/>
    <w:rsid w:val="00D25B9F"/>
    <w:rsid w:val="00D26473"/>
    <w:rsid w:val="00D267C9"/>
    <w:rsid w:val="00D26841"/>
    <w:rsid w:val="00D273EC"/>
    <w:rsid w:val="00D27674"/>
    <w:rsid w:val="00D279F6"/>
    <w:rsid w:val="00D31A41"/>
    <w:rsid w:val="00D31BFA"/>
    <w:rsid w:val="00D32007"/>
    <w:rsid w:val="00D3206C"/>
    <w:rsid w:val="00D322DF"/>
    <w:rsid w:val="00D323B1"/>
    <w:rsid w:val="00D3245A"/>
    <w:rsid w:val="00D329C8"/>
    <w:rsid w:val="00D32F25"/>
    <w:rsid w:val="00D333B1"/>
    <w:rsid w:val="00D34CE4"/>
    <w:rsid w:val="00D35123"/>
    <w:rsid w:val="00D3546A"/>
    <w:rsid w:val="00D358EC"/>
    <w:rsid w:val="00D36990"/>
    <w:rsid w:val="00D36FB6"/>
    <w:rsid w:val="00D3725D"/>
    <w:rsid w:val="00D4031D"/>
    <w:rsid w:val="00D40407"/>
    <w:rsid w:val="00D411CE"/>
    <w:rsid w:val="00D4132F"/>
    <w:rsid w:val="00D4212F"/>
    <w:rsid w:val="00D433FD"/>
    <w:rsid w:val="00D445FB"/>
    <w:rsid w:val="00D45808"/>
    <w:rsid w:val="00D47213"/>
    <w:rsid w:val="00D47868"/>
    <w:rsid w:val="00D503DD"/>
    <w:rsid w:val="00D50883"/>
    <w:rsid w:val="00D51276"/>
    <w:rsid w:val="00D51A35"/>
    <w:rsid w:val="00D52443"/>
    <w:rsid w:val="00D52B3A"/>
    <w:rsid w:val="00D52BD1"/>
    <w:rsid w:val="00D52F4C"/>
    <w:rsid w:val="00D5316B"/>
    <w:rsid w:val="00D53899"/>
    <w:rsid w:val="00D539F0"/>
    <w:rsid w:val="00D53D03"/>
    <w:rsid w:val="00D53D3C"/>
    <w:rsid w:val="00D54572"/>
    <w:rsid w:val="00D550FE"/>
    <w:rsid w:val="00D56188"/>
    <w:rsid w:val="00D56412"/>
    <w:rsid w:val="00D56935"/>
    <w:rsid w:val="00D56CCE"/>
    <w:rsid w:val="00D57623"/>
    <w:rsid w:val="00D57996"/>
    <w:rsid w:val="00D60976"/>
    <w:rsid w:val="00D60F7D"/>
    <w:rsid w:val="00D614E3"/>
    <w:rsid w:val="00D615CE"/>
    <w:rsid w:val="00D616EF"/>
    <w:rsid w:val="00D6184D"/>
    <w:rsid w:val="00D61FA7"/>
    <w:rsid w:val="00D63585"/>
    <w:rsid w:val="00D63616"/>
    <w:rsid w:val="00D64633"/>
    <w:rsid w:val="00D65BE0"/>
    <w:rsid w:val="00D65DA7"/>
    <w:rsid w:val="00D65DD0"/>
    <w:rsid w:val="00D66343"/>
    <w:rsid w:val="00D665AE"/>
    <w:rsid w:val="00D66794"/>
    <w:rsid w:val="00D66EA4"/>
    <w:rsid w:val="00D67CE7"/>
    <w:rsid w:val="00D704E6"/>
    <w:rsid w:val="00D7062A"/>
    <w:rsid w:val="00D7074C"/>
    <w:rsid w:val="00D70D43"/>
    <w:rsid w:val="00D71568"/>
    <w:rsid w:val="00D73A72"/>
    <w:rsid w:val="00D73D94"/>
    <w:rsid w:val="00D73EA2"/>
    <w:rsid w:val="00D74059"/>
    <w:rsid w:val="00D74454"/>
    <w:rsid w:val="00D74845"/>
    <w:rsid w:val="00D74E73"/>
    <w:rsid w:val="00D75774"/>
    <w:rsid w:val="00D75B0A"/>
    <w:rsid w:val="00D75FFD"/>
    <w:rsid w:val="00D76121"/>
    <w:rsid w:val="00D76C7A"/>
    <w:rsid w:val="00D76E48"/>
    <w:rsid w:val="00D772EC"/>
    <w:rsid w:val="00D80D0B"/>
    <w:rsid w:val="00D821FC"/>
    <w:rsid w:val="00D832C4"/>
    <w:rsid w:val="00D8332B"/>
    <w:rsid w:val="00D837CF"/>
    <w:rsid w:val="00D83B84"/>
    <w:rsid w:val="00D83DED"/>
    <w:rsid w:val="00D84625"/>
    <w:rsid w:val="00D84690"/>
    <w:rsid w:val="00D8476D"/>
    <w:rsid w:val="00D84A23"/>
    <w:rsid w:val="00D84B8F"/>
    <w:rsid w:val="00D856DA"/>
    <w:rsid w:val="00D85A60"/>
    <w:rsid w:val="00D8609B"/>
    <w:rsid w:val="00D86795"/>
    <w:rsid w:val="00D870C8"/>
    <w:rsid w:val="00D872D2"/>
    <w:rsid w:val="00D87839"/>
    <w:rsid w:val="00D87ECA"/>
    <w:rsid w:val="00D90782"/>
    <w:rsid w:val="00D908DD"/>
    <w:rsid w:val="00D90D65"/>
    <w:rsid w:val="00D90FE2"/>
    <w:rsid w:val="00D912A9"/>
    <w:rsid w:val="00D919FB"/>
    <w:rsid w:val="00D921E9"/>
    <w:rsid w:val="00D92924"/>
    <w:rsid w:val="00D92966"/>
    <w:rsid w:val="00D9298F"/>
    <w:rsid w:val="00D93ADC"/>
    <w:rsid w:val="00D94835"/>
    <w:rsid w:val="00D94EA8"/>
    <w:rsid w:val="00D9514C"/>
    <w:rsid w:val="00D95587"/>
    <w:rsid w:val="00D9627F"/>
    <w:rsid w:val="00D96439"/>
    <w:rsid w:val="00D96668"/>
    <w:rsid w:val="00D96A03"/>
    <w:rsid w:val="00D9780A"/>
    <w:rsid w:val="00D9782F"/>
    <w:rsid w:val="00D97A49"/>
    <w:rsid w:val="00DA0454"/>
    <w:rsid w:val="00DA1060"/>
    <w:rsid w:val="00DA1E97"/>
    <w:rsid w:val="00DA26FA"/>
    <w:rsid w:val="00DA27D8"/>
    <w:rsid w:val="00DA2B25"/>
    <w:rsid w:val="00DA2EF1"/>
    <w:rsid w:val="00DA3227"/>
    <w:rsid w:val="00DA3337"/>
    <w:rsid w:val="00DA342C"/>
    <w:rsid w:val="00DA39F5"/>
    <w:rsid w:val="00DA6858"/>
    <w:rsid w:val="00DA734F"/>
    <w:rsid w:val="00DA795B"/>
    <w:rsid w:val="00DA7A0F"/>
    <w:rsid w:val="00DB1AC3"/>
    <w:rsid w:val="00DB2346"/>
    <w:rsid w:val="00DB341B"/>
    <w:rsid w:val="00DB3EB7"/>
    <w:rsid w:val="00DB4A16"/>
    <w:rsid w:val="00DB4ED0"/>
    <w:rsid w:val="00DB4EF6"/>
    <w:rsid w:val="00DB4FDD"/>
    <w:rsid w:val="00DB68BE"/>
    <w:rsid w:val="00DB70AC"/>
    <w:rsid w:val="00DB74C5"/>
    <w:rsid w:val="00DB75D4"/>
    <w:rsid w:val="00DB790D"/>
    <w:rsid w:val="00DC0E57"/>
    <w:rsid w:val="00DC13B0"/>
    <w:rsid w:val="00DC1875"/>
    <w:rsid w:val="00DC1C26"/>
    <w:rsid w:val="00DC24C4"/>
    <w:rsid w:val="00DC31A1"/>
    <w:rsid w:val="00DC43DB"/>
    <w:rsid w:val="00DC4BB8"/>
    <w:rsid w:val="00DC4C7E"/>
    <w:rsid w:val="00DC6611"/>
    <w:rsid w:val="00DC6C5C"/>
    <w:rsid w:val="00DC7AC4"/>
    <w:rsid w:val="00DC7B0F"/>
    <w:rsid w:val="00DC7BA9"/>
    <w:rsid w:val="00DC7BEC"/>
    <w:rsid w:val="00DC7D9F"/>
    <w:rsid w:val="00DD03FD"/>
    <w:rsid w:val="00DD0466"/>
    <w:rsid w:val="00DD04B7"/>
    <w:rsid w:val="00DD1E2C"/>
    <w:rsid w:val="00DD2467"/>
    <w:rsid w:val="00DD30A8"/>
    <w:rsid w:val="00DD3E3E"/>
    <w:rsid w:val="00DD416A"/>
    <w:rsid w:val="00DD52AE"/>
    <w:rsid w:val="00DD5AAF"/>
    <w:rsid w:val="00DD6B81"/>
    <w:rsid w:val="00DD7C80"/>
    <w:rsid w:val="00DD7D33"/>
    <w:rsid w:val="00DD7D50"/>
    <w:rsid w:val="00DE0B2D"/>
    <w:rsid w:val="00DE0D5B"/>
    <w:rsid w:val="00DE10AB"/>
    <w:rsid w:val="00DE1549"/>
    <w:rsid w:val="00DE18AD"/>
    <w:rsid w:val="00DE20C0"/>
    <w:rsid w:val="00DE2C1A"/>
    <w:rsid w:val="00DE2C34"/>
    <w:rsid w:val="00DE2D99"/>
    <w:rsid w:val="00DE3A02"/>
    <w:rsid w:val="00DE4AB5"/>
    <w:rsid w:val="00DE5149"/>
    <w:rsid w:val="00DE53D4"/>
    <w:rsid w:val="00DE57E0"/>
    <w:rsid w:val="00DE59B3"/>
    <w:rsid w:val="00DE5FCC"/>
    <w:rsid w:val="00DE63FE"/>
    <w:rsid w:val="00DE66F4"/>
    <w:rsid w:val="00DE70CD"/>
    <w:rsid w:val="00DE71EB"/>
    <w:rsid w:val="00DF0FAB"/>
    <w:rsid w:val="00DF1915"/>
    <w:rsid w:val="00DF1B98"/>
    <w:rsid w:val="00DF239C"/>
    <w:rsid w:val="00DF341A"/>
    <w:rsid w:val="00DF38EA"/>
    <w:rsid w:val="00DF4412"/>
    <w:rsid w:val="00DF4665"/>
    <w:rsid w:val="00DF46E6"/>
    <w:rsid w:val="00DF48C1"/>
    <w:rsid w:val="00DF5177"/>
    <w:rsid w:val="00DF5A94"/>
    <w:rsid w:val="00DF5B31"/>
    <w:rsid w:val="00DF5BFD"/>
    <w:rsid w:val="00DF5EDC"/>
    <w:rsid w:val="00DF6089"/>
    <w:rsid w:val="00DF6B3B"/>
    <w:rsid w:val="00DF7248"/>
    <w:rsid w:val="00DF7889"/>
    <w:rsid w:val="00DF7E39"/>
    <w:rsid w:val="00E00043"/>
    <w:rsid w:val="00E01549"/>
    <w:rsid w:val="00E0186C"/>
    <w:rsid w:val="00E02112"/>
    <w:rsid w:val="00E0219B"/>
    <w:rsid w:val="00E0274A"/>
    <w:rsid w:val="00E030B9"/>
    <w:rsid w:val="00E04312"/>
    <w:rsid w:val="00E052BD"/>
    <w:rsid w:val="00E059C0"/>
    <w:rsid w:val="00E05FFD"/>
    <w:rsid w:val="00E1070D"/>
    <w:rsid w:val="00E114F5"/>
    <w:rsid w:val="00E116EF"/>
    <w:rsid w:val="00E119E4"/>
    <w:rsid w:val="00E12A75"/>
    <w:rsid w:val="00E14407"/>
    <w:rsid w:val="00E14AB9"/>
    <w:rsid w:val="00E14DC5"/>
    <w:rsid w:val="00E15135"/>
    <w:rsid w:val="00E151AC"/>
    <w:rsid w:val="00E15A60"/>
    <w:rsid w:val="00E15FFE"/>
    <w:rsid w:val="00E1736E"/>
    <w:rsid w:val="00E21725"/>
    <w:rsid w:val="00E21FE0"/>
    <w:rsid w:val="00E221AD"/>
    <w:rsid w:val="00E2249C"/>
    <w:rsid w:val="00E22E03"/>
    <w:rsid w:val="00E23A54"/>
    <w:rsid w:val="00E23B74"/>
    <w:rsid w:val="00E245BF"/>
    <w:rsid w:val="00E25A83"/>
    <w:rsid w:val="00E25A8A"/>
    <w:rsid w:val="00E260F1"/>
    <w:rsid w:val="00E26AB4"/>
    <w:rsid w:val="00E270F3"/>
    <w:rsid w:val="00E27138"/>
    <w:rsid w:val="00E279CB"/>
    <w:rsid w:val="00E27A30"/>
    <w:rsid w:val="00E3039F"/>
    <w:rsid w:val="00E30829"/>
    <w:rsid w:val="00E30B71"/>
    <w:rsid w:val="00E30D8E"/>
    <w:rsid w:val="00E30F40"/>
    <w:rsid w:val="00E31DAB"/>
    <w:rsid w:val="00E31DB8"/>
    <w:rsid w:val="00E329B7"/>
    <w:rsid w:val="00E3305A"/>
    <w:rsid w:val="00E3374B"/>
    <w:rsid w:val="00E33D5D"/>
    <w:rsid w:val="00E344D2"/>
    <w:rsid w:val="00E34526"/>
    <w:rsid w:val="00E347AA"/>
    <w:rsid w:val="00E352D9"/>
    <w:rsid w:val="00E36B91"/>
    <w:rsid w:val="00E36C90"/>
    <w:rsid w:val="00E4008A"/>
    <w:rsid w:val="00E41085"/>
    <w:rsid w:val="00E42458"/>
    <w:rsid w:val="00E4249E"/>
    <w:rsid w:val="00E42A67"/>
    <w:rsid w:val="00E42B59"/>
    <w:rsid w:val="00E42E17"/>
    <w:rsid w:val="00E42E39"/>
    <w:rsid w:val="00E43190"/>
    <w:rsid w:val="00E43328"/>
    <w:rsid w:val="00E43334"/>
    <w:rsid w:val="00E4347C"/>
    <w:rsid w:val="00E4471E"/>
    <w:rsid w:val="00E450AD"/>
    <w:rsid w:val="00E45169"/>
    <w:rsid w:val="00E451F0"/>
    <w:rsid w:val="00E453A4"/>
    <w:rsid w:val="00E45D30"/>
    <w:rsid w:val="00E46452"/>
    <w:rsid w:val="00E470FC"/>
    <w:rsid w:val="00E508BB"/>
    <w:rsid w:val="00E509FB"/>
    <w:rsid w:val="00E51372"/>
    <w:rsid w:val="00E5190A"/>
    <w:rsid w:val="00E522E3"/>
    <w:rsid w:val="00E523FE"/>
    <w:rsid w:val="00E5253E"/>
    <w:rsid w:val="00E52D92"/>
    <w:rsid w:val="00E53916"/>
    <w:rsid w:val="00E53DEB"/>
    <w:rsid w:val="00E54BFE"/>
    <w:rsid w:val="00E54EE0"/>
    <w:rsid w:val="00E54F7A"/>
    <w:rsid w:val="00E5641C"/>
    <w:rsid w:val="00E5664F"/>
    <w:rsid w:val="00E573F8"/>
    <w:rsid w:val="00E6022F"/>
    <w:rsid w:val="00E605DA"/>
    <w:rsid w:val="00E6130F"/>
    <w:rsid w:val="00E62563"/>
    <w:rsid w:val="00E62974"/>
    <w:rsid w:val="00E629CC"/>
    <w:rsid w:val="00E62D9B"/>
    <w:rsid w:val="00E63FEB"/>
    <w:rsid w:val="00E65560"/>
    <w:rsid w:val="00E662F5"/>
    <w:rsid w:val="00E66BF5"/>
    <w:rsid w:val="00E66DFD"/>
    <w:rsid w:val="00E67490"/>
    <w:rsid w:val="00E67E07"/>
    <w:rsid w:val="00E703E5"/>
    <w:rsid w:val="00E709D6"/>
    <w:rsid w:val="00E7104E"/>
    <w:rsid w:val="00E713EF"/>
    <w:rsid w:val="00E723B5"/>
    <w:rsid w:val="00E723BB"/>
    <w:rsid w:val="00E72FDF"/>
    <w:rsid w:val="00E7300A"/>
    <w:rsid w:val="00E73512"/>
    <w:rsid w:val="00E73628"/>
    <w:rsid w:val="00E737C4"/>
    <w:rsid w:val="00E73A13"/>
    <w:rsid w:val="00E73FBA"/>
    <w:rsid w:val="00E756A1"/>
    <w:rsid w:val="00E75E2B"/>
    <w:rsid w:val="00E7600A"/>
    <w:rsid w:val="00E76386"/>
    <w:rsid w:val="00E77EB1"/>
    <w:rsid w:val="00E8104F"/>
    <w:rsid w:val="00E81323"/>
    <w:rsid w:val="00E814BA"/>
    <w:rsid w:val="00E82DCB"/>
    <w:rsid w:val="00E83550"/>
    <w:rsid w:val="00E83CC7"/>
    <w:rsid w:val="00E83EE1"/>
    <w:rsid w:val="00E84484"/>
    <w:rsid w:val="00E845FB"/>
    <w:rsid w:val="00E85903"/>
    <w:rsid w:val="00E85A7B"/>
    <w:rsid w:val="00E86137"/>
    <w:rsid w:val="00E8646D"/>
    <w:rsid w:val="00E90136"/>
    <w:rsid w:val="00E904C6"/>
    <w:rsid w:val="00E9067C"/>
    <w:rsid w:val="00E9109F"/>
    <w:rsid w:val="00E917F6"/>
    <w:rsid w:val="00E9280C"/>
    <w:rsid w:val="00E92A8A"/>
    <w:rsid w:val="00E9379F"/>
    <w:rsid w:val="00E93B32"/>
    <w:rsid w:val="00E93F48"/>
    <w:rsid w:val="00E93FCF"/>
    <w:rsid w:val="00E94F10"/>
    <w:rsid w:val="00E96835"/>
    <w:rsid w:val="00E9696E"/>
    <w:rsid w:val="00E974D0"/>
    <w:rsid w:val="00E97A17"/>
    <w:rsid w:val="00EA006C"/>
    <w:rsid w:val="00EA01B1"/>
    <w:rsid w:val="00EA05F0"/>
    <w:rsid w:val="00EA0831"/>
    <w:rsid w:val="00EA086B"/>
    <w:rsid w:val="00EA0902"/>
    <w:rsid w:val="00EA0F40"/>
    <w:rsid w:val="00EA10E3"/>
    <w:rsid w:val="00EA127D"/>
    <w:rsid w:val="00EA1EBF"/>
    <w:rsid w:val="00EA22F3"/>
    <w:rsid w:val="00EA32DC"/>
    <w:rsid w:val="00EA32EB"/>
    <w:rsid w:val="00EA48F6"/>
    <w:rsid w:val="00EA4A16"/>
    <w:rsid w:val="00EA4D8A"/>
    <w:rsid w:val="00EA5422"/>
    <w:rsid w:val="00EA5AED"/>
    <w:rsid w:val="00EA60EF"/>
    <w:rsid w:val="00EA6659"/>
    <w:rsid w:val="00EA7611"/>
    <w:rsid w:val="00EA7C7F"/>
    <w:rsid w:val="00EB0A50"/>
    <w:rsid w:val="00EB1D7C"/>
    <w:rsid w:val="00EB1D9B"/>
    <w:rsid w:val="00EB2290"/>
    <w:rsid w:val="00EB2AC5"/>
    <w:rsid w:val="00EB3170"/>
    <w:rsid w:val="00EB3645"/>
    <w:rsid w:val="00EB40E6"/>
    <w:rsid w:val="00EB5627"/>
    <w:rsid w:val="00EB6205"/>
    <w:rsid w:val="00EB640C"/>
    <w:rsid w:val="00EB6A42"/>
    <w:rsid w:val="00EB6CBF"/>
    <w:rsid w:val="00EB6DA9"/>
    <w:rsid w:val="00EB7904"/>
    <w:rsid w:val="00EC0C37"/>
    <w:rsid w:val="00EC12C4"/>
    <w:rsid w:val="00EC15AB"/>
    <w:rsid w:val="00EC2120"/>
    <w:rsid w:val="00EC3306"/>
    <w:rsid w:val="00EC4D1F"/>
    <w:rsid w:val="00EC660A"/>
    <w:rsid w:val="00EC668A"/>
    <w:rsid w:val="00EC6898"/>
    <w:rsid w:val="00EC7291"/>
    <w:rsid w:val="00EC768B"/>
    <w:rsid w:val="00ED02CA"/>
    <w:rsid w:val="00ED0C23"/>
    <w:rsid w:val="00ED1D09"/>
    <w:rsid w:val="00ED28A6"/>
    <w:rsid w:val="00ED3C78"/>
    <w:rsid w:val="00ED42F3"/>
    <w:rsid w:val="00ED436C"/>
    <w:rsid w:val="00ED5199"/>
    <w:rsid w:val="00ED523D"/>
    <w:rsid w:val="00ED5B03"/>
    <w:rsid w:val="00ED693A"/>
    <w:rsid w:val="00ED6C04"/>
    <w:rsid w:val="00ED719D"/>
    <w:rsid w:val="00ED7A35"/>
    <w:rsid w:val="00EE02E4"/>
    <w:rsid w:val="00EE0844"/>
    <w:rsid w:val="00EE0EA5"/>
    <w:rsid w:val="00EE0FAD"/>
    <w:rsid w:val="00EE140D"/>
    <w:rsid w:val="00EE183B"/>
    <w:rsid w:val="00EE2ADB"/>
    <w:rsid w:val="00EE2BF1"/>
    <w:rsid w:val="00EE2F04"/>
    <w:rsid w:val="00EE4451"/>
    <w:rsid w:val="00EE4532"/>
    <w:rsid w:val="00EE56C0"/>
    <w:rsid w:val="00EE67C9"/>
    <w:rsid w:val="00EE715E"/>
    <w:rsid w:val="00EF02C3"/>
    <w:rsid w:val="00EF031C"/>
    <w:rsid w:val="00EF05AD"/>
    <w:rsid w:val="00EF1310"/>
    <w:rsid w:val="00EF1660"/>
    <w:rsid w:val="00EF2936"/>
    <w:rsid w:val="00EF3AA5"/>
    <w:rsid w:val="00EF4D31"/>
    <w:rsid w:val="00EF4EE2"/>
    <w:rsid w:val="00EF54EF"/>
    <w:rsid w:val="00EF5A94"/>
    <w:rsid w:val="00EF5CD8"/>
    <w:rsid w:val="00EF6AC3"/>
    <w:rsid w:val="00EF76AA"/>
    <w:rsid w:val="00F003A5"/>
    <w:rsid w:val="00F01A98"/>
    <w:rsid w:val="00F01D62"/>
    <w:rsid w:val="00F02286"/>
    <w:rsid w:val="00F023D3"/>
    <w:rsid w:val="00F0350D"/>
    <w:rsid w:val="00F03964"/>
    <w:rsid w:val="00F03F14"/>
    <w:rsid w:val="00F040D6"/>
    <w:rsid w:val="00F04DC0"/>
    <w:rsid w:val="00F0544B"/>
    <w:rsid w:val="00F0560E"/>
    <w:rsid w:val="00F05747"/>
    <w:rsid w:val="00F05763"/>
    <w:rsid w:val="00F05BA6"/>
    <w:rsid w:val="00F070FF"/>
    <w:rsid w:val="00F0713F"/>
    <w:rsid w:val="00F0753D"/>
    <w:rsid w:val="00F07A2B"/>
    <w:rsid w:val="00F07E6B"/>
    <w:rsid w:val="00F10251"/>
    <w:rsid w:val="00F10D06"/>
    <w:rsid w:val="00F11004"/>
    <w:rsid w:val="00F112A8"/>
    <w:rsid w:val="00F11E07"/>
    <w:rsid w:val="00F12931"/>
    <w:rsid w:val="00F129D5"/>
    <w:rsid w:val="00F129DF"/>
    <w:rsid w:val="00F12B4E"/>
    <w:rsid w:val="00F13271"/>
    <w:rsid w:val="00F14B0B"/>
    <w:rsid w:val="00F1563E"/>
    <w:rsid w:val="00F157CE"/>
    <w:rsid w:val="00F161FE"/>
    <w:rsid w:val="00F170A6"/>
    <w:rsid w:val="00F17476"/>
    <w:rsid w:val="00F17EB1"/>
    <w:rsid w:val="00F20218"/>
    <w:rsid w:val="00F20450"/>
    <w:rsid w:val="00F2097D"/>
    <w:rsid w:val="00F209EB"/>
    <w:rsid w:val="00F21C1A"/>
    <w:rsid w:val="00F220E8"/>
    <w:rsid w:val="00F2271E"/>
    <w:rsid w:val="00F22CF0"/>
    <w:rsid w:val="00F23A4F"/>
    <w:rsid w:val="00F23CEA"/>
    <w:rsid w:val="00F245E7"/>
    <w:rsid w:val="00F24B2C"/>
    <w:rsid w:val="00F24C32"/>
    <w:rsid w:val="00F255D7"/>
    <w:rsid w:val="00F25FC2"/>
    <w:rsid w:val="00F30F76"/>
    <w:rsid w:val="00F313A6"/>
    <w:rsid w:val="00F327F6"/>
    <w:rsid w:val="00F32867"/>
    <w:rsid w:val="00F32F05"/>
    <w:rsid w:val="00F336AF"/>
    <w:rsid w:val="00F339E2"/>
    <w:rsid w:val="00F36341"/>
    <w:rsid w:val="00F36CB2"/>
    <w:rsid w:val="00F36D6A"/>
    <w:rsid w:val="00F36FB0"/>
    <w:rsid w:val="00F3722C"/>
    <w:rsid w:val="00F372DC"/>
    <w:rsid w:val="00F37857"/>
    <w:rsid w:val="00F37898"/>
    <w:rsid w:val="00F37D6C"/>
    <w:rsid w:val="00F40310"/>
    <w:rsid w:val="00F4067E"/>
    <w:rsid w:val="00F40AD4"/>
    <w:rsid w:val="00F40CB3"/>
    <w:rsid w:val="00F413EC"/>
    <w:rsid w:val="00F41AF7"/>
    <w:rsid w:val="00F41C7B"/>
    <w:rsid w:val="00F41FF8"/>
    <w:rsid w:val="00F42526"/>
    <w:rsid w:val="00F42751"/>
    <w:rsid w:val="00F42936"/>
    <w:rsid w:val="00F42C0C"/>
    <w:rsid w:val="00F446D9"/>
    <w:rsid w:val="00F44756"/>
    <w:rsid w:val="00F46712"/>
    <w:rsid w:val="00F5098E"/>
    <w:rsid w:val="00F51455"/>
    <w:rsid w:val="00F519E5"/>
    <w:rsid w:val="00F51DF1"/>
    <w:rsid w:val="00F5211F"/>
    <w:rsid w:val="00F5357B"/>
    <w:rsid w:val="00F53C20"/>
    <w:rsid w:val="00F543EE"/>
    <w:rsid w:val="00F545B5"/>
    <w:rsid w:val="00F5476C"/>
    <w:rsid w:val="00F549E4"/>
    <w:rsid w:val="00F54A89"/>
    <w:rsid w:val="00F54C1B"/>
    <w:rsid w:val="00F54FFB"/>
    <w:rsid w:val="00F602C7"/>
    <w:rsid w:val="00F60455"/>
    <w:rsid w:val="00F60730"/>
    <w:rsid w:val="00F60A10"/>
    <w:rsid w:val="00F60FD9"/>
    <w:rsid w:val="00F6153D"/>
    <w:rsid w:val="00F6163E"/>
    <w:rsid w:val="00F61F4D"/>
    <w:rsid w:val="00F62053"/>
    <w:rsid w:val="00F623A0"/>
    <w:rsid w:val="00F63444"/>
    <w:rsid w:val="00F6356C"/>
    <w:rsid w:val="00F635E2"/>
    <w:rsid w:val="00F64082"/>
    <w:rsid w:val="00F64588"/>
    <w:rsid w:val="00F646BC"/>
    <w:rsid w:val="00F65A93"/>
    <w:rsid w:val="00F66C9B"/>
    <w:rsid w:val="00F6730A"/>
    <w:rsid w:val="00F678B6"/>
    <w:rsid w:val="00F679F9"/>
    <w:rsid w:val="00F67E76"/>
    <w:rsid w:val="00F71601"/>
    <w:rsid w:val="00F718CD"/>
    <w:rsid w:val="00F71F28"/>
    <w:rsid w:val="00F723CD"/>
    <w:rsid w:val="00F7281F"/>
    <w:rsid w:val="00F72A68"/>
    <w:rsid w:val="00F72C53"/>
    <w:rsid w:val="00F73107"/>
    <w:rsid w:val="00F7339E"/>
    <w:rsid w:val="00F735A1"/>
    <w:rsid w:val="00F737B9"/>
    <w:rsid w:val="00F75099"/>
    <w:rsid w:val="00F75881"/>
    <w:rsid w:val="00F75F89"/>
    <w:rsid w:val="00F75FC0"/>
    <w:rsid w:val="00F77A1A"/>
    <w:rsid w:val="00F77ABB"/>
    <w:rsid w:val="00F80B15"/>
    <w:rsid w:val="00F80FAD"/>
    <w:rsid w:val="00F813F8"/>
    <w:rsid w:val="00F827E5"/>
    <w:rsid w:val="00F82978"/>
    <w:rsid w:val="00F82BB6"/>
    <w:rsid w:val="00F83BDC"/>
    <w:rsid w:val="00F83DB4"/>
    <w:rsid w:val="00F842E0"/>
    <w:rsid w:val="00F8442E"/>
    <w:rsid w:val="00F84477"/>
    <w:rsid w:val="00F8456E"/>
    <w:rsid w:val="00F84641"/>
    <w:rsid w:val="00F84C5F"/>
    <w:rsid w:val="00F8503A"/>
    <w:rsid w:val="00F8574B"/>
    <w:rsid w:val="00F86761"/>
    <w:rsid w:val="00F86A29"/>
    <w:rsid w:val="00F876CF"/>
    <w:rsid w:val="00F87916"/>
    <w:rsid w:val="00F90078"/>
    <w:rsid w:val="00F90439"/>
    <w:rsid w:val="00F91942"/>
    <w:rsid w:val="00F91A62"/>
    <w:rsid w:val="00F92033"/>
    <w:rsid w:val="00F92651"/>
    <w:rsid w:val="00F92948"/>
    <w:rsid w:val="00F929CF"/>
    <w:rsid w:val="00F93743"/>
    <w:rsid w:val="00F9438B"/>
    <w:rsid w:val="00F94F34"/>
    <w:rsid w:val="00F9510F"/>
    <w:rsid w:val="00F95380"/>
    <w:rsid w:val="00F95C56"/>
    <w:rsid w:val="00F96593"/>
    <w:rsid w:val="00F966B4"/>
    <w:rsid w:val="00F967CC"/>
    <w:rsid w:val="00F9787E"/>
    <w:rsid w:val="00F97B85"/>
    <w:rsid w:val="00FA068C"/>
    <w:rsid w:val="00FA2392"/>
    <w:rsid w:val="00FA3403"/>
    <w:rsid w:val="00FA469D"/>
    <w:rsid w:val="00FA4B70"/>
    <w:rsid w:val="00FA4BD4"/>
    <w:rsid w:val="00FA5216"/>
    <w:rsid w:val="00FA5441"/>
    <w:rsid w:val="00FA55E6"/>
    <w:rsid w:val="00FA66DE"/>
    <w:rsid w:val="00FA6A4A"/>
    <w:rsid w:val="00FA79E7"/>
    <w:rsid w:val="00FB01E4"/>
    <w:rsid w:val="00FB03E2"/>
    <w:rsid w:val="00FB0435"/>
    <w:rsid w:val="00FB07CF"/>
    <w:rsid w:val="00FB1995"/>
    <w:rsid w:val="00FB1EC2"/>
    <w:rsid w:val="00FB2392"/>
    <w:rsid w:val="00FB2E96"/>
    <w:rsid w:val="00FB4A5C"/>
    <w:rsid w:val="00FB4DEE"/>
    <w:rsid w:val="00FB50E2"/>
    <w:rsid w:val="00FB5691"/>
    <w:rsid w:val="00FB5C7B"/>
    <w:rsid w:val="00FB5D34"/>
    <w:rsid w:val="00FB62DA"/>
    <w:rsid w:val="00FB6CCD"/>
    <w:rsid w:val="00FB7686"/>
    <w:rsid w:val="00FB77B1"/>
    <w:rsid w:val="00FB784D"/>
    <w:rsid w:val="00FC0121"/>
    <w:rsid w:val="00FC0363"/>
    <w:rsid w:val="00FC03CA"/>
    <w:rsid w:val="00FC0464"/>
    <w:rsid w:val="00FC1585"/>
    <w:rsid w:val="00FC2266"/>
    <w:rsid w:val="00FC302E"/>
    <w:rsid w:val="00FC3138"/>
    <w:rsid w:val="00FC343A"/>
    <w:rsid w:val="00FC511B"/>
    <w:rsid w:val="00FC56B7"/>
    <w:rsid w:val="00FC64CB"/>
    <w:rsid w:val="00FC6779"/>
    <w:rsid w:val="00FC7CD9"/>
    <w:rsid w:val="00FD003A"/>
    <w:rsid w:val="00FD0893"/>
    <w:rsid w:val="00FD15C9"/>
    <w:rsid w:val="00FD16E5"/>
    <w:rsid w:val="00FD171E"/>
    <w:rsid w:val="00FD1888"/>
    <w:rsid w:val="00FD2459"/>
    <w:rsid w:val="00FD2D89"/>
    <w:rsid w:val="00FD362D"/>
    <w:rsid w:val="00FD3A5D"/>
    <w:rsid w:val="00FD3F15"/>
    <w:rsid w:val="00FD45EF"/>
    <w:rsid w:val="00FD4676"/>
    <w:rsid w:val="00FD55D9"/>
    <w:rsid w:val="00FD5760"/>
    <w:rsid w:val="00FD68FC"/>
    <w:rsid w:val="00FD6ED3"/>
    <w:rsid w:val="00FD74AE"/>
    <w:rsid w:val="00FD7EDD"/>
    <w:rsid w:val="00FE0830"/>
    <w:rsid w:val="00FE094F"/>
    <w:rsid w:val="00FE2127"/>
    <w:rsid w:val="00FE2548"/>
    <w:rsid w:val="00FE3856"/>
    <w:rsid w:val="00FE38B5"/>
    <w:rsid w:val="00FE4744"/>
    <w:rsid w:val="00FE65C4"/>
    <w:rsid w:val="00FE67B5"/>
    <w:rsid w:val="00FE67D3"/>
    <w:rsid w:val="00FE698E"/>
    <w:rsid w:val="00FE6D5D"/>
    <w:rsid w:val="00FE6EB0"/>
    <w:rsid w:val="00FE71A2"/>
    <w:rsid w:val="00FE7501"/>
    <w:rsid w:val="00FE7512"/>
    <w:rsid w:val="00FE78A9"/>
    <w:rsid w:val="00FE7A42"/>
    <w:rsid w:val="00FE7BEE"/>
    <w:rsid w:val="00FF0DBD"/>
    <w:rsid w:val="00FF1595"/>
    <w:rsid w:val="00FF1870"/>
    <w:rsid w:val="00FF18C5"/>
    <w:rsid w:val="00FF2A1B"/>
    <w:rsid w:val="00FF3234"/>
    <w:rsid w:val="00FF3F9D"/>
    <w:rsid w:val="00FF4E52"/>
    <w:rsid w:val="00FF5B1E"/>
    <w:rsid w:val="00FF5B67"/>
    <w:rsid w:val="00FF5BFE"/>
    <w:rsid w:val="00FF6292"/>
    <w:rsid w:val="00FF679C"/>
    <w:rsid w:val="00FF7D0D"/>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2A9B9"/>
  <w15:chartTrackingRefBased/>
  <w15:docId w15:val="{D5A1153D-1118-44EA-B56C-24AE6D2B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90D"/>
    <w:rPr>
      <w:sz w:val="24"/>
      <w:szCs w:val="24"/>
    </w:rPr>
  </w:style>
  <w:style w:type="paragraph" w:styleId="Heading2">
    <w:name w:val="heading 2"/>
    <w:basedOn w:val="Normal"/>
    <w:link w:val="Heading2Char"/>
    <w:uiPriority w:val="9"/>
    <w:qFormat/>
    <w:rsid w:val="00B156AE"/>
    <w:pPr>
      <w:spacing w:before="100" w:beforeAutospacing="1" w:after="100" w:afterAutospacing="1"/>
      <w:outlineLvl w:val="1"/>
    </w:pPr>
    <w:rPr>
      <w:b/>
      <w:bCs/>
      <w:sz w:val="36"/>
      <w:szCs w:val="36"/>
      <w:lang w:val="ro-RO" w:eastAsia="ro-RO"/>
    </w:rPr>
  </w:style>
  <w:style w:type="paragraph" w:styleId="Heading4">
    <w:name w:val="heading 4"/>
    <w:basedOn w:val="Normal"/>
    <w:next w:val="Normal"/>
    <w:link w:val="Heading4Char"/>
    <w:semiHidden/>
    <w:unhideWhenUsed/>
    <w:qFormat/>
    <w:rsid w:val="00AA5B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590D"/>
    <w:rPr>
      <w:b/>
      <w:bCs/>
    </w:rPr>
  </w:style>
  <w:style w:type="character" w:customStyle="1" w:styleId="docheader">
    <w:name w:val="doc_header"/>
    <w:basedOn w:val="DefaultParagraphFont"/>
    <w:rsid w:val="0091590D"/>
  </w:style>
  <w:style w:type="paragraph" w:styleId="NormalWeb">
    <w:name w:val="Normal (Web)"/>
    <w:basedOn w:val="Normal"/>
    <w:uiPriority w:val="99"/>
    <w:unhideWhenUsed/>
    <w:rsid w:val="0091590D"/>
  </w:style>
  <w:style w:type="character" w:customStyle="1" w:styleId="ln2anexa">
    <w:name w:val="ln2anexa"/>
    <w:basedOn w:val="DefaultParagraphFont"/>
    <w:rsid w:val="00C22AFD"/>
  </w:style>
  <w:style w:type="character" w:customStyle="1" w:styleId="ln2tanexa">
    <w:name w:val="ln2tanexa"/>
    <w:basedOn w:val="DefaultParagraphFont"/>
    <w:rsid w:val="00C22AFD"/>
  </w:style>
  <w:style w:type="character" w:customStyle="1" w:styleId="ln2paragraf">
    <w:name w:val="ln2paragraf"/>
    <w:basedOn w:val="DefaultParagraphFont"/>
    <w:rsid w:val="00C22AFD"/>
  </w:style>
  <w:style w:type="character" w:customStyle="1" w:styleId="ln2tparagraf">
    <w:name w:val="ln2tparagraf"/>
    <w:basedOn w:val="DefaultParagraphFont"/>
    <w:rsid w:val="00C22AFD"/>
  </w:style>
  <w:style w:type="character" w:customStyle="1" w:styleId="ln2tabel">
    <w:name w:val="ln2tabel"/>
    <w:basedOn w:val="DefaultParagraphFont"/>
    <w:rsid w:val="00C22AFD"/>
  </w:style>
  <w:style w:type="character" w:customStyle="1" w:styleId="ln2ttabel">
    <w:name w:val="ln2ttabel"/>
    <w:basedOn w:val="DefaultParagraphFont"/>
    <w:rsid w:val="00C22AFD"/>
  </w:style>
  <w:style w:type="paragraph" w:styleId="HTMLPreformatted">
    <w:name w:val="HTML Preformatted"/>
    <w:basedOn w:val="Normal"/>
    <w:link w:val="HTMLPreformattedChar"/>
    <w:uiPriority w:val="99"/>
    <w:unhideWhenUsed/>
    <w:rsid w:val="00C2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22AFD"/>
    <w:rPr>
      <w:rFonts w:ascii="Courier New" w:hAnsi="Courier New" w:cs="Courier New"/>
    </w:rPr>
  </w:style>
  <w:style w:type="character" w:customStyle="1" w:styleId="l5lint">
    <w:name w:val="l5lint"/>
    <w:basedOn w:val="DefaultParagraphFont"/>
    <w:rsid w:val="00C22AFD"/>
  </w:style>
  <w:style w:type="character" w:customStyle="1" w:styleId="ln2nota">
    <w:name w:val="ln2nota"/>
    <w:basedOn w:val="DefaultParagraphFont"/>
    <w:rsid w:val="00C22AFD"/>
  </w:style>
  <w:style w:type="character" w:customStyle="1" w:styleId="ln2tnota">
    <w:name w:val="ln2tnota"/>
    <w:basedOn w:val="DefaultParagraphFont"/>
    <w:rsid w:val="00C22AFD"/>
  </w:style>
  <w:style w:type="character" w:styleId="Hyperlink">
    <w:name w:val="Hyperlink"/>
    <w:basedOn w:val="DefaultParagraphFont"/>
    <w:uiPriority w:val="99"/>
    <w:unhideWhenUsed/>
    <w:rsid w:val="00C22AFD"/>
    <w:rPr>
      <w:color w:val="0000FF"/>
      <w:u w:val="single"/>
    </w:rPr>
  </w:style>
  <w:style w:type="paragraph" w:styleId="Header">
    <w:name w:val="header"/>
    <w:basedOn w:val="Normal"/>
    <w:link w:val="HeaderChar"/>
    <w:uiPriority w:val="99"/>
    <w:unhideWhenUsed/>
    <w:rsid w:val="004B1A39"/>
    <w:pPr>
      <w:tabs>
        <w:tab w:val="center" w:pos="4844"/>
        <w:tab w:val="right" w:pos="9689"/>
      </w:tabs>
    </w:pPr>
  </w:style>
  <w:style w:type="character" w:customStyle="1" w:styleId="HeaderChar">
    <w:name w:val="Header Char"/>
    <w:basedOn w:val="DefaultParagraphFont"/>
    <w:link w:val="Header"/>
    <w:uiPriority w:val="99"/>
    <w:rsid w:val="004B1A39"/>
    <w:rPr>
      <w:sz w:val="24"/>
      <w:szCs w:val="24"/>
    </w:rPr>
  </w:style>
  <w:style w:type="paragraph" w:styleId="Footer">
    <w:name w:val="footer"/>
    <w:basedOn w:val="Normal"/>
    <w:link w:val="FooterChar"/>
    <w:uiPriority w:val="99"/>
    <w:unhideWhenUsed/>
    <w:rsid w:val="004B1A39"/>
    <w:pPr>
      <w:tabs>
        <w:tab w:val="center" w:pos="4844"/>
        <w:tab w:val="right" w:pos="9689"/>
      </w:tabs>
    </w:pPr>
  </w:style>
  <w:style w:type="character" w:customStyle="1" w:styleId="FooterChar">
    <w:name w:val="Footer Char"/>
    <w:basedOn w:val="DefaultParagraphFont"/>
    <w:link w:val="Footer"/>
    <w:uiPriority w:val="99"/>
    <w:rsid w:val="004B1A39"/>
    <w:rPr>
      <w:sz w:val="24"/>
      <w:szCs w:val="24"/>
    </w:rPr>
  </w:style>
  <w:style w:type="paragraph" w:styleId="ListParagraph">
    <w:name w:val="List Paragraph"/>
    <w:basedOn w:val="Normal"/>
    <w:uiPriority w:val="34"/>
    <w:qFormat/>
    <w:rsid w:val="0011429D"/>
    <w:pPr>
      <w:ind w:left="720"/>
      <w:contextualSpacing/>
    </w:pPr>
  </w:style>
  <w:style w:type="table" w:styleId="TableGrid">
    <w:name w:val="Table Grid"/>
    <w:basedOn w:val="TableNormal"/>
    <w:rsid w:val="00091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D92966"/>
  </w:style>
  <w:style w:type="character" w:customStyle="1" w:styleId="spar">
    <w:name w:val="s_par"/>
    <w:basedOn w:val="DefaultParagraphFont"/>
    <w:rsid w:val="00D92966"/>
  </w:style>
  <w:style w:type="paragraph" w:styleId="BalloonText">
    <w:name w:val="Balloon Text"/>
    <w:basedOn w:val="Normal"/>
    <w:link w:val="BalloonTextChar"/>
    <w:semiHidden/>
    <w:unhideWhenUsed/>
    <w:rsid w:val="00694DA0"/>
    <w:rPr>
      <w:rFonts w:ascii="Segoe UI" w:hAnsi="Segoe UI" w:cs="Segoe UI"/>
      <w:sz w:val="18"/>
      <w:szCs w:val="18"/>
    </w:rPr>
  </w:style>
  <w:style w:type="character" w:customStyle="1" w:styleId="BalloonTextChar">
    <w:name w:val="Balloon Text Char"/>
    <w:basedOn w:val="DefaultParagraphFont"/>
    <w:link w:val="BalloonText"/>
    <w:semiHidden/>
    <w:rsid w:val="00694DA0"/>
    <w:rPr>
      <w:rFonts w:ascii="Segoe UI" w:hAnsi="Segoe UI" w:cs="Segoe UI"/>
      <w:sz w:val="18"/>
      <w:szCs w:val="18"/>
    </w:rPr>
  </w:style>
  <w:style w:type="character" w:styleId="CommentReference">
    <w:name w:val="annotation reference"/>
    <w:basedOn w:val="DefaultParagraphFont"/>
    <w:semiHidden/>
    <w:unhideWhenUsed/>
    <w:rsid w:val="00AB7719"/>
    <w:rPr>
      <w:sz w:val="16"/>
      <w:szCs w:val="16"/>
    </w:rPr>
  </w:style>
  <w:style w:type="paragraph" w:styleId="CommentText">
    <w:name w:val="annotation text"/>
    <w:basedOn w:val="Normal"/>
    <w:link w:val="CommentTextChar"/>
    <w:unhideWhenUsed/>
    <w:rsid w:val="00AB7719"/>
    <w:rPr>
      <w:sz w:val="20"/>
      <w:szCs w:val="20"/>
    </w:rPr>
  </w:style>
  <w:style w:type="character" w:customStyle="1" w:styleId="CommentTextChar">
    <w:name w:val="Comment Text Char"/>
    <w:basedOn w:val="DefaultParagraphFont"/>
    <w:link w:val="CommentText"/>
    <w:rsid w:val="00AB7719"/>
  </w:style>
  <w:style w:type="paragraph" w:styleId="CommentSubject">
    <w:name w:val="annotation subject"/>
    <w:basedOn w:val="CommentText"/>
    <w:next w:val="CommentText"/>
    <w:link w:val="CommentSubjectChar"/>
    <w:semiHidden/>
    <w:unhideWhenUsed/>
    <w:rsid w:val="00AB7719"/>
    <w:rPr>
      <w:b/>
      <w:bCs/>
    </w:rPr>
  </w:style>
  <w:style w:type="character" w:customStyle="1" w:styleId="CommentSubjectChar">
    <w:name w:val="Comment Subject Char"/>
    <w:basedOn w:val="CommentTextChar"/>
    <w:link w:val="CommentSubject"/>
    <w:semiHidden/>
    <w:rsid w:val="00AB7719"/>
    <w:rPr>
      <w:b/>
      <w:bCs/>
    </w:rPr>
  </w:style>
  <w:style w:type="paragraph" w:styleId="Revision">
    <w:name w:val="Revision"/>
    <w:hidden/>
    <w:uiPriority w:val="99"/>
    <w:semiHidden/>
    <w:rsid w:val="00A46CA1"/>
    <w:rPr>
      <w:sz w:val="24"/>
      <w:szCs w:val="24"/>
    </w:rPr>
  </w:style>
  <w:style w:type="character" w:styleId="FollowedHyperlink">
    <w:name w:val="FollowedHyperlink"/>
    <w:basedOn w:val="DefaultParagraphFont"/>
    <w:semiHidden/>
    <w:unhideWhenUsed/>
    <w:rsid w:val="003837A8"/>
    <w:rPr>
      <w:color w:val="800080" w:themeColor="followedHyperlink"/>
      <w:u w:val="single"/>
    </w:rPr>
  </w:style>
  <w:style w:type="character" w:customStyle="1" w:styleId="Heading2Char">
    <w:name w:val="Heading 2 Char"/>
    <w:basedOn w:val="DefaultParagraphFont"/>
    <w:link w:val="Heading2"/>
    <w:uiPriority w:val="9"/>
    <w:rsid w:val="00B156AE"/>
    <w:rPr>
      <w:b/>
      <w:bCs/>
      <w:sz w:val="36"/>
      <w:szCs w:val="36"/>
      <w:lang w:val="ro-RO" w:eastAsia="ro-RO"/>
    </w:rPr>
  </w:style>
  <w:style w:type="character" w:customStyle="1" w:styleId="Heading4Char">
    <w:name w:val="Heading 4 Char"/>
    <w:basedOn w:val="DefaultParagraphFont"/>
    <w:link w:val="Heading4"/>
    <w:semiHidden/>
    <w:rsid w:val="00AA5B5D"/>
    <w:rPr>
      <w:rFonts w:asciiTheme="majorHAnsi" w:eastAsiaTheme="majorEastAsia" w:hAnsiTheme="majorHAnsi" w:cstheme="majorBidi"/>
      <w:i/>
      <w:iCs/>
      <w:color w:val="365F91" w:themeColor="accent1" w:themeShade="BF"/>
      <w:sz w:val="24"/>
      <w:szCs w:val="24"/>
    </w:rPr>
  </w:style>
  <w:style w:type="paragraph" w:styleId="FootnoteText">
    <w:name w:val="footnote text"/>
    <w:basedOn w:val="Normal"/>
    <w:link w:val="FootnoteTextChar"/>
    <w:semiHidden/>
    <w:unhideWhenUsed/>
    <w:rsid w:val="00DC4C7E"/>
    <w:rPr>
      <w:sz w:val="20"/>
      <w:szCs w:val="20"/>
    </w:rPr>
  </w:style>
  <w:style w:type="character" w:customStyle="1" w:styleId="FootnoteTextChar">
    <w:name w:val="Footnote Text Char"/>
    <w:basedOn w:val="DefaultParagraphFont"/>
    <w:link w:val="FootnoteText"/>
    <w:semiHidden/>
    <w:rsid w:val="00DC4C7E"/>
  </w:style>
  <w:style w:type="character" w:styleId="FootnoteReference">
    <w:name w:val="footnote reference"/>
    <w:basedOn w:val="DefaultParagraphFont"/>
    <w:semiHidden/>
    <w:unhideWhenUsed/>
    <w:rsid w:val="00DC4C7E"/>
    <w:rPr>
      <w:vertAlign w:val="superscript"/>
    </w:rPr>
  </w:style>
  <w:style w:type="paragraph" w:customStyle="1" w:styleId="doc-ti">
    <w:name w:val="doc-ti"/>
    <w:basedOn w:val="Normal"/>
    <w:rsid w:val="00F602C7"/>
    <w:pPr>
      <w:spacing w:before="100" w:beforeAutospacing="1" w:after="100" w:afterAutospacing="1"/>
    </w:pPr>
    <w:rPr>
      <w:lang w:val="ro-MD" w:eastAsia="ro-MD"/>
    </w:rPr>
  </w:style>
  <w:style w:type="paragraph" w:customStyle="1" w:styleId="Normal1">
    <w:name w:val="Normal1"/>
    <w:basedOn w:val="Normal"/>
    <w:rsid w:val="00F602C7"/>
    <w:pPr>
      <w:spacing w:before="100" w:beforeAutospacing="1" w:after="100" w:afterAutospacing="1"/>
    </w:pPr>
    <w:rPr>
      <w:lang w:val="ro-MD" w:eastAsia="ro-MD"/>
    </w:rPr>
  </w:style>
  <w:style w:type="paragraph" w:customStyle="1" w:styleId="tbl-hdr">
    <w:name w:val="tbl-hdr"/>
    <w:basedOn w:val="Normal"/>
    <w:rsid w:val="00F602C7"/>
    <w:pPr>
      <w:spacing w:before="100" w:beforeAutospacing="1" w:after="100" w:afterAutospacing="1"/>
    </w:pPr>
    <w:rPr>
      <w:lang w:val="ro-MD" w:eastAsia="ro-MD"/>
    </w:rPr>
  </w:style>
  <w:style w:type="paragraph" w:customStyle="1" w:styleId="tbl-txt">
    <w:name w:val="tbl-txt"/>
    <w:basedOn w:val="Normal"/>
    <w:rsid w:val="00F602C7"/>
    <w:pPr>
      <w:spacing w:before="100" w:beforeAutospacing="1" w:after="100" w:afterAutospacing="1"/>
    </w:pPr>
    <w:rPr>
      <w:lang w:val="ro-MD" w:eastAsia="ro-MD"/>
    </w:rPr>
  </w:style>
  <w:style w:type="character" w:customStyle="1" w:styleId="UnresolvedMention1">
    <w:name w:val="Unresolved Mention1"/>
    <w:basedOn w:val="DefaultParagraphFont"/>
    <w:uiPriority w:val="99"/>
    <w:semiHidden/>
    <w:unhideWhenUsed/>
    <w:rsid w:val="0083416D"/>
    <w:rPr>
      <w:color w:val="605E5C"/>
      <w:shd w:val="clear" w:color="auto" w:fill="E1DFDD"/>
    </w:rPr>
  </w:style>
  <w:style w:type="character" w:customStyle="1" w:styleId="UnresolvedMention2">
    <w:name w:val="Unresolved Mention2"/>
    <w:basedOn w:val="DefaultParagraphFont"/>
    <w:uiPriority w:val="99"/>
    <w:semiHidden/>
    <w:unhideWhenUsed/>
    <w:rsid w:val="00503608"/>
    <w:rPr>
      <w:color w:val="605E5C"/>
      <w:shd w:val="clear" w:color="auto" w:fill="E1DFDD"/>
    </w:rPr>
  </w:style>
  <w:style w:type="character" w:customStyle="1" w:styleId="y2iqfc">
    <w:name w:val="y2iqfc"/>
    <w:basedOn w:val="DefaultParagraphFont"/>
    <w:rsid w:val="0080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4138">
      <w:bodyDiv w:val="1"/>
      <w:marLeft w:val="0"/>
      <w:marRight w:val="0"/>
      <w:marTop w:val="0"/>
      <w:marBottom w:val="0"/>
      <w:divBdr>
        <w:top w:val="none" w:sz="0" w:space="0" w:color="auto"/>
        <w:left w:val="none" w:sz="0" w:space="0" w:color="auto"/>
        <w:bottom w:val="none" w:sz="0" w:space="0" w:color="auto"/>
        <w:right w:val="none" w:sz="0" w:space="0" w:color="auto"/>
      </w:divBdr>
    </w:div>
    <w:div w:id="41901996">
      <w:bodyDiv w:val="1"/>
      <w:marLeft w:val="0"/>
      <w:marRight w:val="0"/>
      <w:marTop w:val="0"/>
      <w:marBottom w:val="0"/>
      <w:divBdr>
        <w:top w:val="none" w:sz="0" w:space="0" w:color="auto"/>
        <w:left w:val="none" w:sz="0" w:space="0" w:color="auto"/>
        <w:bottom w:val="none" w:sz="0" w:space="0" w:color="auto"/>
        <w:right w:val="none" w:sz="0" w:space="0" w:color="auto"/>
      </w:divBdr>
      <w:divsChild>
        <w:div w:id="25103358">
          <w:marLeft w:val="0"/>
          <w:marRight w:val="0"/>
          <w:marTop w:val="0"/>
          <w:marBottom w:val="0"/>
          <w:divBdr>
            <w:top w:val="none" w:sz="0" w:space="0" w:color="auto"/>
            <w:left w:val="none" w:sz="0" w:space="0" w:color="auto"/>
            <w:bottom w:val="none" w:sz="0" w:space="0" w:color="auto"/>
            <w:right w:val="none" w:sz="0" w:space="0" w:color="auto"/>
          </w:divBdr>
        </w:div>
        <w:div w:id="178390931">
          <w:marLeft w:val="0"/>
          <w:marRight w:val="0"/>
          <w:marTop w:val="0"/>
          <w:marBottom w:val="0"/>
          <w:divBdr>
            <w:top w:val="none" w:sz="0" w:space="0" w:color="auto"/>
            <w:left w:val="none" w:sz="0" w:space="0" w:color="auto"/>
            <w:bottom w:val="none" w:sz="0" w:space="0" w:color="auto"/>
            <w:right w:val="none" w:sz="0" w:space="0" w:color="auto"/>
          </w:divBdr>
        </w:div>
        <w:div w:id="279456878">
          <w:marLeft w:val="0"/>
          <w:marRight w:val="0"/>
          <w:marTop w:val="0"/>
          <w:marBottom w:val="0"/>
          <w:divBdr>
            <w:top w:val="none" w:sz="0" w:space="0" w:color="auto"/>
            <w:left w:val="none" w:sz="0" w:space="0" w:color="auto"/>
            <w:bottom w:val="none" w:sz="0" w:space="0" w:color="auto"/>
            <w:right w:val="none" w:sz="0" w:space="0" w:color="auto"/>
          </w:divBdr>
        </w:div>
        <w:div w:id="401486972">
          <w:marLeft w:val="0"/>
          <w:marRight w:val="0"/>
          <w:marTop w:val="0"/>
          <w:marBottom w:val="0"/>
          <w:divBdr>
            <w:top w:val="none" w:sz="0" w:space="0" w:color="auto"/>
            <w:left w:val="none" w:sz="0" w:space="0" w:color="auto"/>
            <w:bottom w:val="none" w:sz="0" w:space="0" w:color="auto"/>
            <w:right w:val="none" w:sz="0" w:space="0" w:color="auto"/>
          </w:divBdr>
        </w:div>
        <w:div w:id="650406992">
          <w:marLeft w:val="0"/>
          <w:marRight w:val="0"/>
          <w:marTop w:val="0"/>
          <w:marBottom w:val="0"/>
          <w:divBdr>
            <w:top w:val="none" w:sz="0" w:space="0" w:color="auto"/>
            <w:left w:val="none" w:sz="0" w:space="0" w:color="auto"/>
            <w:bottom w:val="none" w:sz="0" w:space="0" w:color="auto"/>
            <w:right w:val="none" w:sz="0" w:space="0" w:color="auto"/>
          </w:divBdr>
        </w:div>
        <w:div w:id="802696038">
          <w:marLeft w:val="0"/>
          <w:marRight w:val="0"/>
          <w:marTop w:val="0"/>
          <w:marBottom w:val="0"/>
          <w:divBdr>
            <w:top w:val="none" w:sz="0" w:space="0" w:color="auto"/>
            <w:left w:val="none" w:sz="0" w:space="0" w:color="auto"/>
            <w:bottom w:val="none" w:sz="0" w:space="0" w:color="auto"/>
            <w:right w:val="none" w:sz="0" w:space="0" w:color="auto"/>
          </w:divBdr>
        </w:div>
        <w:div w:id="1051077870">
          <w:marLeft w:val="0"/>
          <w:marRight w:val="0"/>
          <w:marTop w:val="0"/>
          <w:marBottom w:val="0"/>
          <w:divBdr>
            <w:top w:val="none" w:sz="0" w:space="0" w:color="auto"/>
            <w:left w:val="none" w:sz="0" w:space="0" w:color="auto"/>
            <w:bottom w:val="none" w:sz="0" w:space="0" w:color="auto"/>
            <w:right w:val="none" w:sz="0" w:space="0" w:color="auto"/>
          </w:divBdr>
        </w:div>
        <w:div w:id="1840534342">
          <w:marLeft w:val="0"/>
          <w:marRight w:val="0"/>
          <w:marTop w:val="0"/>
          <w:marBottom w:val="0"/>
          <w:divBdr>
            <w:top w:val="none" w:sz="0" w:space="0" w:color="auto"/>
            <w:left w:val="none" w:sz="0" w:space="0" w:color="auto"/>
            <w:bottom w:val="none" w:sz="0" w:space="0" w:color="auto"/>
            <w:right w:val="none" w:sz="0" w:space="0" w:color="auto"/>
          </w:divBdr>
        </w:div>
        <w:div w:id="1890846403">
          <w:marLeft w:val="0"/>
          <w:marRight w:val="0"/>
          <w:marTop w:val="0"/>
          <w:marBottom w:val="0"/>
          <w:divBdr>
            <w:top w:val="none" w:sz="0" w:space="0" w:color="auto"/>
            <w:left w:val="none" w:sz="0" w:space="0" w:color="auto"/>
            <w:bottom w:val="none" w:sz="0" w:space="0" w:color="auto"/>
            <w:right w:val="none" w:sz="0" w:space="0" w:color="auto"/>
          </w:divBdr>
        </w:div>
        <w:div w:id="1998652693">
          <w:marLeft w:val="0"/>
          <w:marRight w:val="0"/>
          <w:marTop w:val="0"/>
          <w:marBottom w:val="0"/>
          <w:divBdr>
            <w:top w:val="none" w:sz="0" w:space="0" w:color="auto"/>
            <w:left w:val="none" w:sz="0" w:space="0" w:color="auto"/>
            <w:bottom w:val="none" w:sz="0" w:space="0" w:color="auto"/>
            <w:right w:val="none" w:sz="0" w:space="0" w:color="auto"/>
          </w:divBdr>
        </w:div>
        <w:div w:id="2085561860">
          <w:marLeft w:val="0"/>
          <w:marRight w:val="0"/>
          <w:marTop w:val="0"/>
          <w:marBottom w:val="0"/>
          <w:divBdr>
            <w:top w:val="none" w:sz="0" w:space="0" w:color="auto"/>
            <w:left w:val="none" w:sz="0" w:space="0" w:color="auto"/>
            <w:bottom w:val="none" w:sz="0" w:space="0" w:color="auto"/>
            <w:right w:val="none" w:sz="0" w:space="0" w:color="auto"/>
          </w:divBdr>
        </w:div>
        <w:div w:id="2135441039">
          <w:marLeft w:val="0"/>
          <w:marRight w:val="0"/>
          <w:marTop w:val="0"/>
          <w:marBottom w:val="0"/>
          <w:divBdr>
            <w:top w:val="none" w:sz="0" w:space="0" w:color="auto"/>
            <w:left w:val="none" w:sz="0" w:space="0" w:color="auto"/>
            <w:bottom w:val="none" w:sz="0" w:space="0" w:color="auto"/>
            <w:right w:val="none" w:sz="0" w:space="0" w:color="auto"/>
          </w:divBdr>
        </w:div>
      </w:divsChild>
    </w:div>
    <w:div w:id="63182517">
      <w:bodyDiv w:val="1"/>
      <w:marLeft w:val="0"/>
      <w:marRight w:val="0"/>
      <w:marTop w:val="0"/>
      <w:marBottom w:val="0"/>
      <w:divBdr>
        <w:top w:val="none" w:sz="0" w:space="0" w:color="auto"/>
        <w:left w:val="none" w:sz="0" w:space="0" w:color="auto"/>
        <w:bottom w:val="none" w:sz="0" w:space="0" w:color="auto"/>
        <w:right w:val="none" w:sz="0" w:space="0" w:color="auto"/>
      </w:divBdr>
    </w:div>
    <w:div w:id="150801477">
      <w:bodyDiv w:val="1"/>
      <w:marLeft w:val="0"/>
      <w:marRight w:val="0"/>
      <w:marTop w:val="0"/>
      <w:marBottom w:val="0"/>
      <w:divBdr>
        <w:top w:val="none" w:sz="0" w:space="0" w:color="auto"/>
        <w:left w:val="none" w:sz="0" w:space="0" w:color="auto"/>
        <w:bottom w:val="none" w:sz="0" w:space="0" w:color="auto"/>
        <w:right w:val="none" w:sz="0" w:space="0" w:color="auto"/>
      </w:divBdr>
    </w:div>
    <w:div w:id="205142763">
      <w:bodyDiv w:val="1"/>
      <w:marLeft w:val="0"/>
      <w:marRight w:val="0"/>
      <w:marTop w:val="0"/>
      <w:marBottom w:val="0"/>
      <w:divBdr>
        <w:top w:val="none" w:sz="0" w:space="0" w:color="auto"/>
        <w:left w:val="none" w:sz="0" w:space="0" w:color="auto"/>
        <w:bottom w:val="none" w:sz="0" w:space="0" w:color="auto"/>
        <w:right w:val="none" w:sz="0" w:space="0" w:color="auto"/>
      </w:divBdr>
    </w:div>
    <w:div w:id="235407440">
      <w:bodyDiv w:val="1"/>
      <w:marLeft w:val="0"/>
      <w:marRight w:val="0"/>
      <w:marTop w:val="0"/>
      <w:marBottom w:val="0"/>
      <w:divBdr>
        <w:top w:val="none" w:sz="0" w:space="0" w:color="auto"/>
        <w:left w:val="none" w:sz="0" w:space="0" w:color="auto"/>
        <w:bottom w:val="none" w:sz="0" w:space="0" w:color="auto"/>
        <w:right w:val="none" w:sz="0" w:space="0" w:color="auto"/>
      </w:divBdr>
    </w:div>
    <w:div w:id="271671417">
      <w:bodyDiv w:val="1"/>
      <w:marLeft w:val="0"/>
      <w:marRight w:val="0"/>
      <w:marTop w:val="0"/>
      <w:marBottom w:val="0"/>
      <w:divBdr>
        <w:top w:val="none" w:sz="0" w:space="0" w:color="auto"/>
        <w:left w:val="none" w:sz="0" w:space="0" w:color="auto"/>
        <w:bottom w:val="none" w:sz="0" w:space="0" w:color="auto"/>
        <w:right w:val="none" w:sz="0" w:space="0" w:color="auto"/>
      </w:divBdr>
    </w:div>
    <w:div w:id="350451945">
      <w:bodyDiv w:val="1"/>
      <w:marLeft w:val="0"/>
      <w:marRight w:val="0"/>
      <w:marTop w:val="0"/>
      <w:marBottom w:val="0"/>
      <w:divBdr>
        <w:top w:val="none" w:sz="0" w:space="0" w:color="auto"/>
        <w:left w:val="none" w:sz="0" w:space="0" w:color="auto"/>
        <w:bottom w:val="none" w:sz="0" w:space="0" w:color="auto"/>
        <w:right w:val="none" w:sz="0" w:space="0" w:color="auto"/>
      </w:divBdr>
    </w:div>
    <w:div w:id="753169247">
      <w:bodyDiv w:val="1"/>
      <w:marLeft w:val="0"/>
      <w:marRight w:val="0"/>
      <w:marTop w:val="0"/>
      <w:marBottom w:val="0"/>
      <w:divBdr>
        <w:top w:val="none" w:sz="0" w:space="0" w:color="auto"/>
        <w:left w:val="none" w:sz="0" w:space="0" w:color="auto"/>
        <w:bottom w:val="none" w:sz="0" w:space="0" w:color="auto"/>
        <w:right w:val="none" w:sz="0" w:space="0" w:color="auto"/>
      </w:divBdr>
    </w:div>
    <w:div w:id="759328461">
      <w:bodyDiv w:val="1"/>
      <w:marLeft w:val="0"/>
      <w:marRight w:val="0"/>
      <w:marTop w:val="0"/>
      <w:marBottom w:val="0"/>
      <w:divBdr>
        <w:top w:val="none" w:sz="0" w:space="0" w:color="auto"/>
        <w:left w:val="none" w:sz="0" w:space="0" w:color="auto"/>
        <w:bottom w:val="none" w:sz="0" w:space="0" w:color="auto"/>
        <w:right w:val="none" w:sz="0" w:space="0" w:color="auto"/>
      </w:divBdr>
    </w:div>
    <w:div w:id="967511348">
      <w:bodyDiv w:val="1"/>
      <w:marLeft w:val="0"/>
      <w:marRight w:val="0"/>
      <w:marTop w:val="0"/>
      <w:marBottom w:val="0"/>
      <w:divBdr>
        <w:top w:val="none" w:sz="0" w:space="0" w:color="auto"/>
        <w:left w:val="none" w:sz="0" w:space="0" w:color="auto"/>
        <w:bottom w:val="none" w:sz="0" w:space="0" w:color="auto"/>
        <w:right w:val="none" w:sz="0" w:space="0" w:color="auto"/>
      </w:divBdr>
    </w:div>
    <w:div w:id="1203598394">
      <w:bodyDiv w:val="1"/>
      <w:marLeft w:val="0"/>
      <w:marRight w:val="0"/>
      <w:marTop w:val="0"/>
      <w:marBottom w:val="0"/>
      <w:divBdr>
        <w:top w:val="none" w:sz="0" w:space="0" w:color="auto"/>
        <w:left w:val="none" w:sz="0" w:space="0" w:color="auto"/>
        <w:bottom w:val="none" w:sz="0" w:space="0" w:color="auto"/>
        <w:right w:val="none" w:sz="0" w:space="0" w:color="auto"/>
      </w:divBdr>
    </w:div>
    <w:div w:id="1372421534">
      <w:bodyDiv w:val="1"/>
      <w:marLeft w:val="0"/>
      <w:marRight w:val="0"/>
      <w:marTop w:val="0"/>
      <w:marBottom w:val="0"/>
      <w:divBdr>
        <w:top w:val="none" w:sz="0" w:space="0" w:color="auto"/>
        <w:left w:val="none" w:sz="0" w:space="0" w:color="auto"/>
        <w:bottom w:val="none" w:sz="0" w:space="0" w:color="auto"/>
        <w:right w:val="none" w:sz="0" w:space="0" w:color="auto"/>
      </w:divBdr>
    </w:div>
    <w:div w:id="1389182121">
      <w:bodyDiv w:val="1"/>
      <w:marLeft w:val="0"/>
      <w:marRight w:val="0"/>
      <w:marTop w:val="0"/>
      <w:marBottom w:val="0"/>
      <w:divBdr>
        <w:top w:val="none" w:sz="0" w:space="0" w:color="auto"/>
        <w:left w:val="none" w:sz="0" w:space="0" w:color="auto"/>
        <w:bottom w:val="none" w:sz="0" w:space="0" w:color="auto"/>
        <w:right w:val="none" w:sz="0" w:space="0" w:color="auto"/>
      </w:divBdr>
    </w:div>
    <w:div w:id="1433358819">
      <w:bodyDiv w:val="1"/>
      <w:marLeft w:val="0"/>
      <w:marRight w:val="0"/>
      <w:marTop w:val="0"/>
      <w:marBottom w:val="0"/>
      <w:divBdr>
        <w:top w:val="none" w:sz="0" w:space="0" w:color="auto"/>
        <w:left w:val="none" w:sz="0" w:space="0" w:color="auto"/>
        <w:bottom w:val="none" w:sz="0" w:space="0" w:color="auto"/>
        <w:right w:val="none" w:sz="0" w:space="0" w:color="auto"/>
      </w:divBdr>
      <w:divsChild>
        <w:div w:id="1927956826">
          <w:marLeft w:val="0"/>
          <w:marRight w:val="0"/>
          <w:marTop w:val="0"/>
          <w:marBottom w:val="0"/>
          <w:divBdr>
            <w:top w:val="none" w:sz="0" w:space="0" w:color="auto"/>
            <w:left w:val="none" w:sz="0" w:space="0" w:color="auto"/>
            <w:bottom w:val="none" w:sz="0" w:space="0" w:color="auto"/>
            <w:right w:val="none" w:sz="0" w:space="0" w:color="auto"/>
          </w:divBdr>
          <w:divsChild>
            <w:div w:id="48842620">
              <w:marLeft w:val="0"/>
              <w:marRight w:val="0"/>
              <w:marTop w:val="0"/>
              <w:marBottom w:val="0"/>
              <w:divBdr>
                <w:top w:val="none" w:sz="0" w:space="0" w:color="auto"/>
                <w:left w:val="none" w:sz="0" w:space="0" w:color="auto"/>
                <w:bottom w:val="none" w:sz="0" w:space="0" w:color="auto"/>
                <w:right w:val="none" w:sz="0" w:space="0" w:color="auto"/>
              </w:divBdr>
            </w:div>
            <w:div w:id="513224389">
              <w:marLeft w:val="0"/>
              <w:marRight w:val="0"/>
              <w:marTop w:val="0"/>
              <w:marBottom w:val="0"/>
              <w:divBdr>
                <w:top w:val="none" w:sz="0" w:space="0" w:color="auto"/>
                <w:left w:val="none" w:sz="0" w:space="0" w:color="auto"/>
                <w:bottom w:val="none" w:sz="0" w:space="0" w:color="auto"/>
                <w:right w:val="none" w:sz="0" w:space="0" w:color="auto"/>
              </w:divBdr>
            </w:div>
            <w:div w:id="562369412">
              <w:marLeft w:val="0"/>
              <w:marRight w:val="0"/>
              <w:marTop w:val="0"/>
              <w:marBottom w:val="0"/>
              <w:divBdr>
                <w:top w:val="none" w:sz="0" w:space="0" w:color="auto"/>
                <w:left w:val="none" w:sz="0" w:space="0" w:color="auto"/>
                <w:bottom w:val="none" w:sz="0" w:space="0" w:color="auto"/>
                <w:right w:val="none" w:sz="0" w:space="0" w:color="auto"/>
              </w:divBdr>
            </w:div>
            <w:div w:id="685448673">
              <w:marLeft w:val="0"/>
              <w:marRight w:val="0"/>
              <w:marTop w:val="0"/>
              <w:marBottom w:val="0"/>
              <w:divBdr>
                <w:top w:val="none" w:sz="0" w:space="0" w:color="auto"/>
                <w:left w:val="none" w:sz="0" w:space="0" w:color="auto"/>
                <w:bottom w:val="none" w:sz="0" w:space="0" w:color="auto"/>
                <w:right w:val="none" w:sz="0" w:space="0" w:color="auto"/>
              </w:divBdr>
            </w:div>
            <w:div w:id="1133213491">
              <w:marLeft w:val="0"/>
              <w:marRight w:val="0"/>
              <w:marTop w:val="0"/>
              <w:marBottom w:val="0"/>
              <w:divBdr>
                <w:top w:val="none" w:sz="0" w:space="0" w:color="auto"/>
                <w:left w:val="none" w:sz="0" w:space="0" w:color="auto"/>
                <w:bottom w:val="none" w:sz="0" w:space="0" w:color="auto"/>
                <w:right w:val="none" w:sz="0" w:space="0" w:color="auto"/>
              </w:divBdr>
            </w:div>
            <w:div w:id="1520856216">
              <w:marLeft w:val="0"/>
              <w:marRight w:val="0"/>
              <w:marTop w:val="0"/>
              <w:marBottom w:val="0"/>
              <w:divBdr>
                <w:top w:val="none" w:sz="0" w:space="0" w:color="auto"/>
                <w:left w:val="none" w:sz="0" w:space="0" w:color="auto"/>
                <w:bottom w:val="none" w:sz="0" w:space="0" w:color="auto"/>
                <w:right w:val="none" w:sz="0" w:space="0" w:color="auto"/>
              </w:divBdr>
            </w:div>
            <w:div w:id="1890453345">
              <w:marLeft w:val="0"/>
              <w:marRight w:val="0"/>
              <w:marTop w:val="0"/>
              <w:marBottom w:val="0"/>
              <w:divBdr>
                <w:top w:val="none" w:sz="0" w:space="0" w:color="auto"/>
                <w:left w:val="none" w:sz="0" w:space="0" w:color="auto"/>
                <w:bottom w:val="none" w:sz="0" w:space="0" w:color="auto"/>
                <w:right w:val="none" w:sz="0" w:space="0" w:color="auto"/>
              </w:divBdr>
            </w:div>
            <w:div w:id="1981692822">
              <w:marLeft w:val="0"/>
              <w:marRight w:val="0"/>
              <w:marTop w:val="0"/>
              <w:marBottom w:val="0"/>
              <w:divBdr>
                <w:top w:val="none" w:sz="0" w:space="0" w:color="auto"/>
                <w:left w:val="none" w:sz="0" w:space="0" w:color="auto"/>
                <w:bottom w:val="none" w:sz="0" w:space="0" w:color="auto"/>
                <w:right w:val="none" w:sz="0" w:space="0" w:color="auto"/>
              </w:divBdr>
            </w:div>
            <w:div w:id="19895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56767">
      <w:bodyDiv w:val="1"/>
      <w:marLeft w:val="0"/>
      <w:marRight w:val="0"/>
      <w:marTop w:val="0"/>
      <w:marBottom w:val="0"/>
      <w:divBdr>
        <w:top w:val="none" w:sz="0" w:space="0" w:color="auto"/>
        <w:left w:val="none" w:sz="0" w:space="0" w:color="auto"/>
        <w:bottom w:val="none" w:sz="0" w:space="0" w:color="auto"/>
        <w:right w:val="none" w:sz="0" w:space="0" w:color="auto"/>
      </w:divBdr>
    </w:div>
    <w:div w:id="1737321638">
      <w:bodyDiv w:val="1"/>
      <w:marLeft w:val="0"/>
      <w:marRight w:val="0"/>
      <w:marTop w:val="0"/>
      <w:marBottom w:val="0"/>
      <w:divBdr>
        <w:top w:val="none" w:sz="0" w:space="0" w:color="auto"/>
        <w:left w:val="none" w:sz="0" w:space="0" w:color="auto"/>
        <w:bottom w:val="none" w:sz="0" w:space="0" w:color="auto"/>
        <w:right w:val="none" w:sz="0" w:space="0" w:color="auto"/>
      </w:divBdr>
      <w:divsChild>
        <w:div w:id="643775078">
          <w:marLeft w:val="0"/>
          <w:marRight w:val="0"/>
          <w:marTop w:val="0"/>
          <w:marBottom w:val="0"/>
          <w:divBdr>
            <w:top w:val="none" w:sz="0" w:space="0" w:color="auto"/>
            <w:left w:val="none" w:sz="0" w:space="0" w:color="auto"/>
            <w:bottom w:val="none" w:sz="0" w:space="0" w:color="auto"/>
            <w:right w:val="none" w:sz="0" w:space="0" w:color="auto"/>
          </w:divBdr>
        </w:div>
      </w:divsChild>
    </w:div>
    <w:div w:id="1760636700">
      <w:bodyDiv w:val="1"/>
      <w:marLeft w:val="0"/>
      <w:marRight w:val="0"/>
      <w:marTop w:val="0"/>
      <w:marBottom w:val="0"/>
      <w:divBdr>
        <w:top w:val="none" w:sz="0" w:space="0" w:color="auto"/>
        <w:left w:val="none" w:sz="0" w:space="0" w:color="auto"/>
        <w:bottom w:val="none" w:sz="0" w:space="0" w:color="auto"/>
        <w:right w:val="none" w:sz="0" w:space="0" w:color="auto"/>
      </w:divBdr>
    </w:div>
    <w:div w:id="2136286258">
      <w:bodyDiv w:val="1"/>
      <w:marLeft w:val="0"/>
      <w:marRight w:val="0"/>
      <w:marTop w:val="0"/>
      <w:marBottom w:val="0"/>
      <w:divBdr>
        <w:top w:val="none" w:sz="0" w:space="0" w:color="auto"/>
        <w:left w:val="none" w:sz="0" w:space="0" w:color="auto"/>
        <w:bottom w:val="none" w:sz="0" w:space="0" w:color="auto"/>
        <w:right w:val="none" w:sz="0" w:space="0" w:color="auto"/>
      </w:divBdr>
      <w:divsChild>
        <w:div w:id="542333198">
          <w:marLeft w:val="0"/>
          <w:marRight w:val="0"/>
          <w:marTop w:val="0"/>
          <w:marBottom w:val="0"/>
          <w:divBdr>
            <w:top w:val="none" w:sz="0" w:space="0" w:color="auto"/>
            <w:left w:val="none" w:sz="0" w:space="0" w:color="auto"/>
            <w:bottom w:val="none" w:sz="0" w:space="0" w:color="auto"/>
            <w:right w:val="none" w:sz="0" w:space="0" w:color="auto"/>
          </w:divBdr>
        </w:div>
        <w:div w:id="172448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08A03-4C79-4E49-9CC8-A4B17114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13572</Words>
  <Characters>77365</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2023-12-13T09:08:00Z</cp:lastPrinted>
  <dcterms:created xsi:type="dcterms:W3CDTF">2024-02-02T13:36:00Z</dcterms:created>
  <dcterms:modified xsi:type="dcterms:W3CDTF">2024-02-02T13:36:00Z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cf14a11b-f74d-43d0-a5da-9080225e04d8</vt:lpwstr>
  </property>
  <property fmtid="{D5CDD505-2E9C-101B-9397-08002B2CF9AE}" pid="3" name="MSIP_Label_d4854e4d-cbd9-4add-afce-3efecf8cc4fb_Enabled">
    <vt:lpwstr>true</vt:lpwstr>
  </property>
  <property fmtid="{D5CDD505-2E9C-101B-9397-08002B2CF9AE}" pid="4" name="MSIP_Label_d4854e4d-cbd9-4add-afce-3efecf8cc4fb_SetDate">
    <vt:lpwstr>2022-10-24T08:21:18Z</vt:lpwstr>
  </property>
  <property fmtid="{D5CDD505-2E9C-101B-9397-08002B2CF9AE}" pid="5" name="MSIP_Label_d4854e4d-cbd9-4add-afce-3efecf8cc4fb_Method">
    <vt:lpwstr>Privileged</vt:lpwstr>
  </property>
  <property fmtid="{D5CDD505-2E9C-101B-9397-08002B2CF9AE}" pid="6" name="MSIP_Label_d4854e4d-cbd9-4add-afce-3efecf8cc4fb_Name">
    <vt:lpwstr>Public_0</vt:lpwstr>
  </property>
  <property fmtid="{D5CDD505-2E9C-101B-9397-08002B2CF9AE}" pid="7" name="MSIP_Label_d4854e4d-cbd9-4add-afce-3efecf8cc4fb_SiteId">
    <vt:lpwstr>c4f8f904-47e9-4e03-8a3a-90619d4a24a0</vt:lpwstr>
  </property>
  <property fmtid="{D5CDD505-2E9C-101B-9397-08002B2CF9AE}" pid="8" name="MSIP_Label_d4854e4d-cbd9-4add-afce-3efecf8cc4fb_ActionId">
    <vt:lpwstr>67d53367-bbcf-4777-b3ab-73c94ea07752</vt:lpwstr>
  </property>
  <property fmtid="{D5CDD505-2E9C-101B-9397-08002B2CF9AE}" pid="9" name="MSIP_Label_d4854e4d-cbd9-4add-afce-3efecf8cc4fb_ContentBits">
    <vt:lpwstr>0</vt:lpwstr>
  </property>
  <property fmtid="{D5CDD505-2E9C-101B-9397-08002B2CF9AE}" pid="10" name="Clasificare">
    <vt:lpwstr>NONE</vt:lpwstr>
  </property>
</Properties>
</file>